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360" w:lineRule="auto"/>
        <w:jc w:val="right"/>
        <w:rPr>
          <w:sz w:val="24"/>
          <w:szCs w:val="24"/>
        </w:rPr>
      </w:pPr>
      <w:r w:rsidDel="00000000" w:rsidR="00000000" w:rsidRPr="00000000">
        <w:rPr>
          <w:sz w:val="24"/>
          <w:szCs w:val="24"/>
          <w:rtl w:val="0"/>
        </w:rPr>
        <w:t xml:space="preserve">Verde Soria Aline Pamela.</w:t>
      </w:r>
    </w:p>
    <w:p w:rsidR="00000000" w:rsidDel="00000000" w:rsidP="00000000" w:rsidRDefault="00000000" w:rsidRPr="00000000" w14:paraId="00000002">
      <w:pPr>
        <w:spacing w:after="240" w:before="240" w:line="360" w:lineRule="auto"/>
        <w:jc w:val="center"/>
        <w:rPr>
          <w:b w:val="1"/>
          <w:sz w:val="24"/>
          <w:szCs w:val="24"/>
        </w:rPr>
      </w:pPr>
      <w:r w:rsidDel="00000000" w:rsidR="00000000" w:rsidRPr="00000000">
        <w:rPr>
          <w:b w:val="1"/>
          <w:sz w:val="24"/>
          <w:szCs w:val="24"/>
          <w:rtl w:val="0"/>
        </w:rPr>
        <w:t xml:space="preserve">Ejemplos de racialización, racialismo y racismo.</w:t>
      </w:r>
    </w:p>
    <w:p w:rsidR="00000000" w:rsidDel="00000000" w:rsidP="00000000" w:rsidRDefault="00000000" w:rsidRPr="00000000" w14:paraId="00000003">
      <w:pPr>
        <w:spacing w:after="240" w:before="240" w:line="360" w:lineRule="auto"/>
        <w:jc w:val="both"/>
        <w:rPr>
          <w:sz w:val="24"/>
          <w:szCs w:val="24"/>
        </w:rPr>
      </w:pPr>
      <w:r w:rsidDel="00000000" w:rsidR="00000000" w:rsidRPr="00000000">
        <w:rPr>
          <w:sz w:val="24"/>
          <w:szCs w:val="24"/>
          <w:u w:val="single"/>
          <w:rtl w:val="0"/>
        </w:rPr>
        <w:t xml:space="preserve">Racialización</w:t>
      </w:r>
      <w:r w:rsidDel="00000000" w:rsidR="00000000" w:rsidRPr="00000000">
        <w:rPr>
          <w:sz w:val="24"/>
          <w:szCs w:val="24"/>
          <w:rtl w:val="0"/>
        </w:rPr>
        <w:t xml:space="preserve">.</w:t>
      </w:r>
    </w:p>
    <w:p w:rsidR="00000000" w:rsidDel="00000000" w:rsidP="00000000" w:rsidRDefault="00000000" w:rsidRPr="00000000" w14:paraId="00000004">
      <w:pPr>
        <w:numPr>
          <w:ilvl w:val="0"/>
          <w:numId w:val="1"/>
        </w:numPr>
        <w:spacing w:after="0" w:afterAutospacing="0" w:before="240" w:line="360" w:lineRule="auto"/>
        <w:ind w:left="720" w:hanging="360"/>
        <w:jc w:val="both"/>
        <w:rPr>
          <w:sz w:val="24"/>
          <w:szCs w:val="24"/>
          <w:u w:val="none"/>
        </w:rPr>
      </w:pPr>
      <w:r w:rsidDel="00000000" w:rsidR="00000000" w:rsidRPr="00000000">
        <w:rPr>
          <w:sz w:val="24"/>
          <w:szCs w:val="24"/>
          <w:rtl w:val="0"/>
        </w:rPr>
        <w:t xml:space="preserve">Un ejemplo de racialización que he escuchado en múltiples ocasiones es “los chinos son buenos para todo”, en él se refieren en primera instancia a varios de  los habitantes de países asiáticos como si conformarán un sólo cuerpo social, cultural y biológico (por sus rasgos físicos como los ojos rasgados, su tono de piel y cabello) y la gente hace referencia a que todas las personas de países como China, Japón, Corea, etc., tienen habilidades innatas para realizar cualquier actividad de la mejor forma. Lo anterior homogeniza a las sociedades de varios países asiáticos bajo un concepto de raza.</w:t>
      </w:r>
    </w:p>
    <w:p w:rsidR="00000000" w:rsidDel="00000000" w:rsidP="00000000" w:rsidRDefault="00000000" w:rsidRPr="00000000" w14:paraId="00000005">
      <w:pPr>
        <w:numPr>
          <w:ilvl w:val="0"/>
          <w:numId w:val="1"/>
        </w:numPr>
        <w:spacing w:after="240" w:before="0" w:beforeAutospacing="0" w:line="360" w:lineRule="auto"/>
        <w:ind w:left="720" w:hanging="360"/>
        <w:jc w:val="both"/>
        <w:rPr>
          <w:sz w:val="24"/>
          <w:szCs w:val="24"/>
          <w:u w:val="none"/>
        </w:rPr>
      </w:pPr>
      <w:r w:rsidDel="00000000" w:rsidR="00000000" w:rsidRPr="00000000">
        <w:rPr>
          <w:sz w:val="24"/>
          <w:szCs w:val="24"/>
          <w:rtl w:val="0"/>
        </w:rPr>
        <w:t xml:space="preserve">Otro ejemplo lo presencie hace varios años, asistí a una fiesta de una comunidad haitiana que reside en la CDMX y al momento de poner música para bailar varios de mis acompañantes se sorprendieron pues pusieron blues en la fiesta y las personas con las que iba esperaban una música más “movida y fogoza”.  Se suele pensar que todas las personas de tono de piel morena pertenecen a una raza biológica y cultural y por ende deben tener gustos específicos.</w:t>
      </w:r>
    </w:p>
    <w:p w:rsidR="00000000" w:rsidDel="00000000" w:rsidP="00000000" w:rsidRDefault="00000000" w:rsidRPr="00000000" w14:paraId="00000006">
      <w:pPr>
        <w:spacing w:after="240" w:before="240" w:line="360" w:lineRule="auto"/>
        <w:jc w:val="both"/>
        <w:rPr>
          <w:sz w:val="24"/>
          <w:szCs w:val="24"/>
        </w:rPr>
      </w:pPr>
      <w:r w:rsidDel="00000000" w:rsidR="00000000" w:rsidRPr="00000000">
        <w:rPr>
          <w:sz w:val="24"/>
          <w:szCs w:val="24"/>
          <w:u w:val="single"/>
          <w:rtl w:val="0"/>
        </w:rPr>
        <w:t xml:space="preserve">Racialismo</w:t>
      </w:r>
      <w:r w:rsidDel="00000000" w:rsidR="00000000" w:rsidRPr="00000000">
        <w:rPr>
          <w:sz w:val="24"/>
          <w:szCs w:val="24"/>
          <w:rtl w:val="0"/>
        </w:rPr>
        <w:t xml:space="preserve">.</w:t>
      </w:r>
    </w:p>
    <w:p w:rsidR="00000000" w:rsidDel="00000000" w:rsidP="00000000" w:rsidRDefault="00000000" w:rsidRPr="00000000" w14:paraId="00000007">
      <w:pPr>
        <w:numPr>
          <w:ilvl w:val="0"/>
          <w:numId w:val="2"/>
        </w:numPr>
        <w:spacing w:after="0" w:afterAutospacing="0" w:before="240" w:line="360" w:lineRule="auto"/>
        <w:ind w:left="720" w:hanging="360"/>
        <w:jc w:val="both"/>
        <w:rPr>
          <w:sz w:val="24"/>
          <w:szCs w:val="24"/>
          <w:u w:val="none"/>
        </w:rPr>
      </w:pPr>
      <w:r w:rsidDel="00000000" w:rsidR="00000000" w:rsidRPr="00000000">
        <w:rPr>
          <w:sz w:val="24"/>
          <w:szCs w:val="24"/>
          <w:rtl w:val="0"/>
        </w:rPr>
        <w:t xml:space="preserve"> Afrofeminas es un colectivo de mujeres feministas que se reconocen como afro y  también se autonombran negras, ya que su lucha es transversal, no sólo luchan contra el machismo, la misoginia y el patriarcado sino también contra el racismo que han ejercido sobre ellas socialmente. Así pues, se reconoce que las razas en el ámbitos social (imaginario) existen y por ende se reconocen dentro de una de estas categorías. </w:t>
      </w:r>
    </w:p>
    <w:p w:rsidR="00000000" w:rsidDel="00000000" w:rsidP="00000000" w:rsidRDefault="00000000" w:rsidRPr="00000000" w14:paraId="00000008">
      <w:pPr>
        <w:numPr>
          <w:ilvl w:val="0"/>
          <w:numId w:val="2"/>
        </w:numPr>
        <w:spacing w:after="240" w:before="0" w:beforeAutospacing="0" w:line="360" w:lineRule="auto"/>
        <w:ind w:left="720" w:hanging="360"/>
        <w:jc w:val="both"/>
        <w:rPr>
          <w:sz w:val="24"/>
          <w:szCs w:val="24"/>
          <w:u w:val="none"/>
        </w:rPr>
      </w:pPr>
      <w:r w:rsidDel="00000000" w:rsidR="00000000" w:rsidRPr="00000000">
        <w:rPr>
          <w:sz w:val="24"/>
          <w:szCs w:val="24"/>
          <w:rtl w:val="0"/>
        </w:rPr>
        <w:t xml:space="preserve">En varios textos académicos se sigue señalando la existencia de la “raza indígena” como un conglomerado biológico, social y cultural existente en México.</w:t>
      </w:r>
    </w:p>
    <w:p w:rsidR="00000000" w:rsidDel="00000000" w:rsidP="00000000" w:rsidRDefault="00000000" w:rsidRPr="00000000" w14:paraId="00000009">
      <w:pPr>
        <w:spacing w:after="240" w:before="240" w:line="360" w:lineRule="auto"/>
        <w:ind w:left="0" w:firstLine="0"/>
        <w:jc w:val="both"/>
        <w:rPr>
          <w:sz w:val="24"/>
          <w:szCs w:val="24"/>
          <w:u w:val="single"/>
        </w:rPr>
      </w:pPr>
      <w:r w:rsidDel="00000000" w:rsidR="00000000" w:rsidRPr="00000000">
        <w:rPr>
          <w:rtl w:val="0"/>
        </w:rPr>
      </w:r>
    </w:p>
    <w:p w:rsidR="00000000" w:rsidDel="00000000" w:rsidP="00000000" w:rsidRDefault="00000000" w:rsidRPr="00000000" w14:paraId="0000000A">
      <w:pPr>
        <w:spacing w:after="240" w:before="240" w:line="360" w:lineRule="auto"/>
        <w:ind w:left="0" w:firstLine="0"/>
        <w:jc w:val="both"/>
        <w:rPr>
          <w:sz w:val="24"/>
          <w:szCs w:val="24"/>
        </w:rPr>
      </w:pPr>
      <w:r w:rsidDel="00000000" w:rsidR="00000000" w:rsidRPr="00000000">
        <w:rPr>
          <w:sz w:val="24"/>
          <w:szCs w:val="24"/>
          <w:u w:val="single"/>
          <w:rtl w:val="0"/>
        </w:rPr>
        <w:t xml:space="preserve">Racismo</w:t>
      </w:r>
      <w:r w:rsidDel="00000000" w:rsidR="00000000" w:rsidRPr="00000000">
        <w:rPr>
          <w:sz w:val="24"/>
          <w:szCs w:val="24"/>
          <w:rtl w:val="0"/>
        </w:rPr>
        <w:t xml:space="preserve">. </w:t>
      </w:r>
    </w:p>
    <w:p w:rsidR="00000000" w:rsidDel="00000000" w:rsidP="00000000" w:rsidRDefault="00000000" w:rsidRPr="00000000" w14:paraId="0000000B">
      <w:pPr>
        <w:numPr>
          <w:ilvl w:val="0"/>
          <w:numId w:val="4"/>
        </w:numPr>
        <w:spacing w:after="0" w:afterAutospacing="0" w:line="360" w:lineRule="auto"/>
        <w:ind w:left="720" w:hanging="360"/>
        <w:jc w:val="both"/>
        <w:rPr>
          <w:sz w:val="24"/>
          <w:szCs w:val="24"/>
        </w:rPr>
      </w:pPr>
      <w:r w:rsidDel="00000000" w:rsidR="00000000" w:rsidRPr="00000000">
        <w:rPr>
          <w:sz w:val="24"/>
          <w:szCs w:val="24"/>
          <w:rtl w:val="0"/>
        </w:rPr>
        <w:t xml:space="preserve">Emmanel Ngu salió de Camerún por la violencia que se vive en su país y para reunirse con su familia que reside en E.U.A. En México, Emmanuel fue detenido, pasó días en condiciones indignas en la Estación Migratoria Siglo XXI, durante esos días  no recibió atención humanitaria ni apoyo legal. Emmanuel intentó escapar y murió en una balsa que se hundió. Las autoridades mexicanas no quisieron otorgar apoyos para que su cuerpo pudiera estar con sus familiares pues los recursos se destinan prioritariamente a los mexicanos. </w:t>
      </w:r>
    </w:p>
    <w:p w:rsidR="00000000" w:rsidDel="00000000" w:rsidP="00000000" w:rsidRDefault="00000000" w:rsidRPr="00000000" w14:paraId="0000000C">
      <w:pPr>
        <w:numPr>
          <w:ilvl w:val="0"/>
          <w:numId w:val="4"/>
        </w:numPr>
        <w:spacing w:after="240" w:before="0" w:beforeAutospacing="0" w:line="360" w:lineRule="auto"/>
        <w:ind w:left="720" w:hanging="360"/>
        <w:jc w:val="both"/>
        <w:rPr>
          <w:sz w:val="24"/>
          <w:szCs w:val="24"/>
          <w:u w:val="none"/>
        </w:rPr>
      </w:pPr>
      <w:r w:rsidDel="00000000" w:rsidR="00000000" w:rsidRPr="00000000">
        <w:rPr>
          <w:sz w:val="24"/>
          <w:szCs w:val="24"/>
          <w:rtl w:val="0"/>
        </w:rPr>
        <w:t xml:space="preserve">En la CDMX gran parte de las personas indígenas que residen se dedican al comercio ambulante, ya que  son discriminadas en el sector laboral por su identidad cultural, su lengua, su nivel educativo o por su fenotipo. Lo anterior, es resultado del racismo estructural que históricamente se ha ejercido contra los pueblos indígenas del país. </w:t>
      </w:r>
    </w:p>
    <w:p w:rsidR="00000000" w:rsidDel="00000000" w:rsidP="00000000" w:rsidRDefault="00000000" w:rsidRPr="00000000" w14:paraId="0000000D">
      <w:pPr>
        <w:spacing w:after="240" w:before="240" w:line="360" w:lineRule="auto"/>
        <w:ind w:left="0" w:firstLine="0"/>
        <w:jc w:val="both"/>
        <w:rPr>
          <w:sz w:val="24"/>
          <w:szCs w:val="24"/>
        </w:rPr>
      </w:pPr>
      <w:r w:rsidDel="00000000" w:rsidR="00000000" w:rsidRPr="00000000">
        <w:rPr>
          <w:sz w:val="24"/>
          <w:szCs w:val="24"/>
          <w:rtl w:val="0"/>
        </w:rPr>
        <w:t xml:space="preserve"> Racialización, racialismo y racismo.</w:t>
      </w:r>
    </w:p>
    <w:p w:rsidR="00000000" w:rsidDel="00000000" w:rsidP="00000000" w:rsidRDefault="00000000" w:rsidRPr="00000000" w14:paraId="0000000E">
      <w:pPr>
        <w:spacing w:after="240" w:before="240" w:line="360" w:lineRule="auto"/>
        <w:ind w:left="0" w:firstLine="0"/>
        <w:jc w:val="both"/>
        <w:rPr>
          <w:sz w:val="24"/>
          <w:szCs w:val="24"/>
        </w:rPr>
      </w:pPr>
      <w:r w:rsidDel="00000000" w:rsidR="00000000" w:rsidRPr="00000000">
        <w:rPr>
          <w:sz w:val="24"/>
          <w:szCs w:val="24"/>
          <w:rtl w:val="0"/>
        </w:rPr>
        <w:t xml:space="preserve">La situación política actual de Brasil es un ejemplo para aplicar los tres conceptos vistos en esta sesión. En varias ocasiones Jair Bolsonaro, presidente de ese país, se ha dirigido a los pueblos indígenas como no humanos y seres retrogradas, a lo que la ciudadanía ha respondido de diferentes formas una de ellas fue el pronunciamiento de más de 600 líderes indígenas de 45 pueblos que firmaron un manifiesto Mato Grosso (centro-oeste) contra las políticas de Bolsonaro que de acuerdo con ellos promueven genocidio, etnocidio y ecocidio.</w:t>
      </w:r>
    </w:p>
    <w:p w:rsidR="00000000" w:rsidDel="00000000" w:rsidP="00000000" w:rsidRDefault="00000000" w:rsidRPr="00000000" w14:paraId="0000000F">
      <w:pPr>
        <w:spacing w:after="240" w:before="240" w:line="360" w:lineRule="auto"/>
        <w:ind w:left="0" w:firstLine="0"/>
        <w:jc w:val="both"/>
        <w:rPr>
          <w:sz w:val="24"/>
          <w:szCs w:val="24"/>
        </w:rPr>
      </w:pPr>
      <w:r w:rsidDel="00000000" w:rsidR="00000000" w:rsidRPr="00000000">
        <w:rPr>
          <w:sz w:val="24"/>
          <w:szCs w:val="24"/>
          <w:rtl w:val="0"/>
        </w:rPr>
        <w:t xml:space="preserve">Este caso muestra la actitud racista y de racialización por parte del presidente de ese país y racialismo por parte de los integrantes de los pueblos indígenas para defenderse y hacer frente a las acciones estatales que les perjudican de múltiples formas. </w:t>
      </w:r>
    </w:p>
    <w:p w:rsidR="00000000" w:rsidDel="00000000" w:rsidP="00000000" w:rsidRDefault="00000000" w:rsidRPr="00000000" w14:paraId="00000010">
      <w:pPr>
        <w:spacing w:after="240" w:before="240" w:line="360" w:lineRule="auto"/>
        <w:ind w:left="0" w:firstLine="0"/>
        <w:jc w:val="both"/>
        <w:rPr>
          <w:sz w:val="24"/>
          <w:szCs w:val="24"/>
        </w:rPr>
      </w:pPr>
      <w:r w:rsidDel="00000000" w:rsidR="00000000" w:rsidRPr="00000000">
        <w:rPr>
          <w:rtl w:val="0"/>
        </w:rPr>
      </w:r>
    </w:p>
    <w:p w:rsidR="00000000" w:rsidDel="00000000" w:rsidP="00000000" w:rsidRDefault="00000000" w:rsidRPr="00000000" w14:paraId="00000011">
      <w:pPr>
        <w:spacing w:after="240" w:before="240" w:line="360" w:lineRule="auto"/>
        <w:ind w:left="0" w:firstLine="0"/>
        <w:jc w:val="both"/>
        <w:rPr>
          <w:sz w:val="24"/>
          <w:szCs w:val="24"/>
        </w:rPr>
      </w:pPr>
      <w:r w:rsidDel="00000000" w:rsidR="00000000" w:rsidRPr="00000000">
        <w:rPr>
          <w:sz w:val="24"/>
          <w:szCs w:val="24"/>
          <w:rtl w:val="0"/>
        </w:rPr>
        <w:t xml:space="preserve">Fuentes.</w:t>
      </w:r>
    </w:p>
    <w:p w:rsidR="00000000" w:rsidDel="00000000" w:rsidP="00000000" w:rsidRDefault="00000000" w:rsidRPr="00000000" w14:paraId="00000012">
      <w:pPr>
        <w:numPr>
          <w:ilvl w:val="0"/>
          <w:numId w:val="3"/>
        </w:numPr>
        <w:spacing w:after="0" w:afterAutospacing="0" w:before="240" w:line="360" w:lineRule="auto"/>
        <w:ind w:left="720" w:hanging="360"/>
        <w:jc w:val="both"/>
        <w:rPr>
          <w:sz w:val="24"/>
          <w:szCs w:val="24"/>
          <w:u w:val="none"/>
        </w:rPr>
      </w:pPr>
      <w:r w:rsidDel="00000000" w:rsidR="00000000" w:rsidRPr="00000000">
        <w:rPr>
          <w:sz w:val="24"/>
          <w:szCs w:val="24"/>
          <w:rtl w:val="0"/>
        </w:rPr>
        <w:t xml:space="preserve">Delgadillo, A. (2020). La necropolítica migratoria de México. Proceso. Recuperado de </w:t>
      </w:r>
      <w:hyperlink r:id="rId6">
        <w:r w:rsidDel="00000000" w:rsidR="00000000" w:rsidRPr="00000000">
          <w:rPr>
            <w:color w:val="1155cc"/>
            <w:sz w:val="24"/>
            <w:szCs w:val="24"/>
            <w:u w:val="single"/>
            <w:rtl w:val="0"/>
          </w:rPr>
          <w:t xml:space="preserve">https://www.proceso.com.mx/617697/la-necropolitica-migratoria-de-mexico?fbclid=IwAR1cIHtgltpG5KPUJj9z1usYLrqY8GTlaiuKNKZylFecScBs0xpGlDDJF1s</w:t>
        </w:r>
      </w:hyperlink>
      <w:r w:rsidDel="00000000" w:rsidR="00000000" w:rsidRPr="00000000">
        <w:rPr>
          <w:rtl w:val="0"/>
        </w:rPr>
      </w:r>
    </w:p>
    <w:p w:rsidR="00000000" w:rsidDel="00000000" w:rsidP="00000000" w:rsidRDefault="00000000" w:rsidRPr="00000000" w14:paraId="00000013">
      <w:pPr>
        <w:numPr>
          <w:ilvl w:val="0"/>
          <w:numId w:val="3"/>
        </w:numPr>
        <w:spacing w:after="240" w:before="0" w:beforeAutospacing="0" w:line="360" w:lineRule="auto"/>
        <w:ind w:left="720" w:hanging="360"/>
        <w:jc w:val="both"/>
        <w:rPr>
          <w:sz w:val="24"/>
          <w:szCs w:val="24"/>
        </w:rPr>
      </w:pPr>
      <w:r w:rsidDel="00000000" w:rsidR="00000000" w:rsidRPr="00000000">
        <w:rPr>
          <w:sz w:val="24"/>
          <w:szCs w:val="24"/>
          <w:rtl w:val="0"/>
        </w:rPr>
        <w:t xml:space="preserve">teleSUR - ER. (2020). Indígenas de Brasil demandarán a Bolsonaro por racismo. teleSUR. Recuperado de </w:t>
      </w:r>
      <w:hyperlink r:id="rId7">
        <w:r w:rsidDel="00000000" w:rsidR="00000000" w:rsidRPr="00000000">
          <w:rPr>
            <w:color w:val="1155cc"/>
            <w:sz w:val="24"/>
            <w:szCs w:val="24"/>
            <w:u w:val="single"/>
            <w:rtl w:val="0"/>
          </w:rPr>
          <w:t xml:space="preserve">https://www.telesurtv.net/news/indigenas-brasil-demanda-bolsonaro-racismo-20200124-0013.html</w:t>
        </w:r>
      </w:hyperlink>
      <w:r w:rsidDel="00000000" w:rsidR="00000000" w:rsidRPr="00000000">
        <w:rPr>
          <w:sz w:val="24"/>
          <w:szCs w:val="24"/>
          <w:rtl w:val="0"/>
        </w:rPr>
        <w:t xml:space="preserve"> </w:t>
      </w:r>
    </w:p>
    <w:p w:rsidR="00000000" w:rsidDel="00000000" w:rsidP="00000000" w:rsidRDefault="00000000" w:rsidRPr="00000000" w14:paraId="00000014">
      <w:pPr>
        <w:spacing w:after="240" w:before="240" w:line="360" w:lineRule="auto"/>
        <w:ind w:left="0" w:firstLine="0"/>
        <w:jc w:val="both"/>
        <w:rPr>
          <w:sz w:val="24"/>
          <w:szCs w:val="24"/>
        </w:rPr>
      </w:pPr>
      <w:r w:rsidDel="00000000" w:rsidR="00000000" w:rsidRPr="00000000">
        <w:rPr>
          <w:rtl w:val="0"/>
        </w:rPr>
      </w:r>
    </w:p>
    <w:p w:rsidR="00000000" w:rsidDel="00000000" w:rsidP="00000000" w:rsidRDefault="00000000" w:rsidRPr="00000000" w14:paraId="00000015">
      <w:pPr>
        <w:spacing w:after="240" w:before="240" w:line="360" w:lineRule="auto"/>
        <w:jc w:val="both"/>
        <w:rPr>
          <w:sz w:val="24"/>
          <w:szCs w:val="24"/>
        </w:rPr>
      </w:pPr>
      <w:r w:rsidDel="00000000" w:rsidR="00000000" w:rsidRPr="00000000">
        <w:rPr>
          <w:rtl w:val="0"/>
        </w:rPr>
      </w:r>
    </w:p>
    <w:p w:rsidR="00000000" w:rsidDel="00000000" w:rsidP="00000000" w:rsidRDefault="00000000" w:rsidRPr="00000000" w14:paraId="00000016">
      <w:pPr>
        <w:spacing w:line="360" w:lineRule="auto"/>
        <w:jc w:val="both"/>
        <w:rPr>
          <w:sz w:val="24"/>
          <w:szCs w:val="24"/>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proceso.com.mx/617697/la-necropolitica-migratoria-de-mexico?fbclid=IwAR1cIHtgltpG5KPUJj9z1usYLrqY8GTlaiuKNKZylFecScBs0xpGlDDJF1s" TargetMode="External"/><Relationship Id="rId7" Type="http://schemas.openxmlformats.org/officeDocument/2006/relationships/hyperlink" Target="https://www.telesurtv.net/news/indigenas-brasil-demanda-bolsonaro-racismo-20200124-001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