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512C6D" w14:textId="77777777" w:rsidR="0020213E" w:rsidRDefault="00EC03BE" w:rsidP="00AE0342">
      <w:pPr>
        <w:spacing w:line="360" w:lineRule="auto"/>
        <w:rPr>
          <w:rFonts w:ascii="Arial" w:hAnsi="Arial"/>
          <w:b/>
          <w:sz w:val="24"/>
        </w:rPr>
      </w:pPr>
      <w:r>
        <w:rPr>
          <w:rFonts w:ascii="Arial" w:hAnsi="Arial"/>
          <w:b/>
          <w:sz w:val="24"/>
        </w:rPr>
        <w:t>Tarea. La Ley Básica: Estado-nación del pueblo judío.</w:t>
      </w:r>
    </w:p>
    <w:p w14:paraId="43220A8B" w14:textId="77777777" w:rsidR="0020213E" w:rsidRPr="0020213E" w:rsidRDefault="0020213E" w:rsidP="00AE0342">
      <w:pPr>
        <w:spacing w:line="360" w:lineRule="auto"/>
        <w:rPr>
          <w:rFonts w:ascii="Arial" w:hAnsi="Arial"/>
          <w:b/>
          <w:sz w:val="24"/>
        </w:rPr>
      </w:pPr>
    </w:p>
    <w:p w14:paraId="0BFB5223" w14:textId="77777777" w:rsidR="00AE0342" w:rsidRPr="00830025" w:rsidRDefault="0020213E" w:rsidP="00AE0342">
      <w:pPr>
        <w:spacing w:line="360" w:lineRule="auto"/>
        <w:rPr>
          <w:rFonts w:ascii="Arial" w:hAnsi="Arial"/>
          <w:i/>
          <w:sz w:val="24"/>
        </w:rPr>
      </w:pPr>
      <w:r>
        <w:rPr>
          <w:rFonts w:ascii="Arial" w:hAnsi="Arial"/>
          <w:i/>
          <w:sz w:val="24"/>
        </w:rPr>
        <w:t>Análisis desde el punto de vista racista de la Ley y antirracista de sus oposiciones</w:t>
      </w:r>
      <w:r w:rsidR="00AE0342" w:rsidRPr="00830025">
        <w:rPr>
          <w:rFonts w:ascii="Arial" w:hAnsi="Arial"/>
          <w:i/>
          <w:sz w:val="24"/>
        </w:rPr>
        <w:t>.</w:t>
      </w:r>
    </w:p>
    <w:p w14:paraId="438AC1CF" w14:textId="77777777" w:rsidR="00AE0342" w:rsidRDefault="00AE0342" w:rsidP="00AE0342">
      <w:pPr>
        <w:spacing w:line="360" w:lineRule="auto"/>
        <w:rPr>
          <w:rFonts w:ascii="Arial" w:hAnsi="Arial"/>
          <w:sz w:val="24"/>
        </w:rPr>
      </w:pPr>
    </w:p>
    <w:p w14:paraId="3D3A0BC6" w14:textId="77777777" w:rsidR="00AE0342" w:rsidRDefault="0020213E" w:rsidP="00AE0342">
      <w:pPr>
        <w:spacing w:line="360" w:lineRule="auto"/>
        <w:rPr>
          <w:rFonts w:ascii="Arial" w:hAnsi="Arial"/>
          <w:sz w:val="24"/>
        </w:rPr>
      </w:pPr>
      <w:r>
        <w:rPr>
          <w:rFonts w:ascii="Arial" w:hAnsi="Arial"/>
          <w:sz w:val="24"/>
        </w:rPr>
        <w:t>Esta Ley resulta racista desde su nombre que hace referencia a una idea de la modernidad (Estado-nación) que, precisamente, tiene entre sus principales soportes la distinción Nosotros/Otros, por un lado; así como a una identidad concreta</w:t>
      </w:r>
      <w:r w:rsidR="004542BC">
        <w:rPr>
          <w:rFonts w:ascii="Arial" w:hAnsi="Arial"/>
          <w:sz w:val="24"/>
        </w:rPr>
        <w:t>, relacionada con la religión y cultura judías, por el otro</w:t>
      </w:r>
      <w:r w:rsidR="00AE0342">
        <w:rPr>
          <w:rFonts w:ascii="Arial" w:hAnsi="Arial"/>
          <w:sz w:val="24"/>
        </w:rPr>
        <w:t>.</w:t>
      </w:r>
    </w:p>
    <w:p w14:paraId="76E28225" w14:textId="754B0A49" w:rsidR="00691948" w:rsidRDefault="00691948" w:rsidP="00AE0342">
      <w:pPr>
        <w:spacing w:line="360" w:lineRule="auto"/>
        <w:rPr>
          <w:rFonts w:ascii="Arial" w:hAnsi="Arial"/>
          <w:sz w:val="24"/>
        </w:rPr>
      </w:pPr>
      <w:r>
        <w:rPr>
          <w:rFonts w:ascii="Arial" w:hAnsi="Arial"/>
          <w:sz w:val="24"/>
        </w:rPr>
        <w:t>Los principios básicos de la Ley concentran el carácter racista de la misma, al señalar, por ejemplo, que el territorio “de Israel es la patria histórica del pueblo judío en la que se estableció el Estado de Israel”, el cual “es el hogar nacional del pueblo judío en el que ejerce su derecho natural, cultural, religioso e histórico a la autodeterminación”, mismo que “es exclusivo del pueblo judío”</w:t>
      </w:r>
      <w:r w:rsidR="009329F7">
        <w:rPr>
          <w:rFonts w:ascii="Arial" w:hAnsi="Arial"/>
          <w:sz w:val="24"/>
        </w:rPr>
        <w:t xml:space="preserve">; asimismo, </w:t>
      </w:r>
      <w:r>
        <w:rPr>
          <w:rFonts w:ascii="Arial" w:hAnsi="Arial"/>
          <w:sz w:val="24"/>
        </w:rPr>
        <w:t xml:space="preserve"> </w:t>
      </w:r>
      <w:r w:rsidR="009329F7">
        <w:rPr>
          <w:rFonts w:ascii="Arial" w:hAnsi="Arial"/>
          <w:sz w:val="24"/>
        </w:rPr>
        <w:t>establece que el hebreo será el idioma del Estado y que el árabe será un idioma con “un estatus especial en el Estado”, cuyo uso en o por las instituciones del Estado se regulará en la ley</w:t>
      </w:r>
      <w:r w:rsidR="00484D2E">
        <w:rPr>
          <w:rFonts w:ascii="Arial" w:hAnsi="Arial"/>
          <w:sz w:val="24"/>
        </w:rPr>
        <w:t xml:space="preserve"> </w:t>
      </w:r>
      <w:r>
        <w:rPr>
          <w:rFonts w:ascii="Arial" w:hAnsi="Arial"/>
          <w:sz w:val="24"/>
        </w:rPr>
        <w:t>(Enlace judío</w:t>
      </w:r>
      <w:r w:rsidR="009329F7">
        <w:rPr>
          <w:rFonts w:ascii="Arial" w:hAnsi="Arial"/>
          <w:sz w:val="24"/>
        </w:rPr>
        <w:t>, 2018).</w:t>
      </w:r>
      <w:r w:rsidR="00484D2E">
        <w:rPr>
          <w:rFonts w:ascii="Arial" w:hAnsi="Arial"/>
          <w:sz w:val="24"/>
        </w:rPr>
        <w:t xml:space="preserve"> Al configurar una identidad nacional en determinado territorio y estableciendo a favor de la misma la exclusividad sobre el ejercicio de la autodeterminación, otras identidades nacionales (en específico, la palestina) son colocadas en un plano inferior y de desventaja cultural, religiosa y política, supeditada al ejercicio del poder por parte de la identidad dominante (la judía) que, para ejercer dicho poder, utiliza las diferencias religiosas, culturales, </w:t>
      </w:r>
      <w:r w:rsidR="00E603DA">
        <w:rPr>
          <w:rFonts w:ascii="Arial" w:hAnsi="Arial"/>
          <w:sz w:val="24"/>
        </w:rPr>
        <w:t>consuetudinarias</w:t>
      </w:r>
      <w:r w:rsidR="00484D2E">
        <w:rPr>
          <w:rFonts w:ascii="Arial" w:hAnsi="Arial"/>
          <w:sz w:val="24"/>
        </w:rPr>
        <w:t xml:space="preserve">, </w:t>
      </w:r>
      <w:r w:rsidR="00E603DA">
        <w:rPr>
          <w:rFonts w:ascii="Arial" w:hAnsi="Arial"/>
          <w:sz w:val="24"/>
        </w:rPr>
        <w:t xml:space="preserve">de </w:t>
      </w:r>
      <w:r w:rsidR="00484D2E">
        <w:rPr>
          <w:rFonts w:ascii="Arial" w:hAnsi="Arial"/>
          <w:sz w:val="24"/>
        </w:rPr>
        <w:t xml:space="preserve">parentesco e idioma, por señalar algunas características, </w:t>
      </w:r>
      <w:r w:rsidR="00E603DA">
        <w:rPr>
          <w:rFonts w:ascii="Arial" w:hAnsi="Arial"/>
          <w:sz w:val="24"/>
        </w:rPr>
        <w:t>para jerarquizar (dando un trato inferior), excluir y, probablemente, destruir, a la nación palestina.</w:t>
      </w:r>
    </w:p>
    <w:p w14:paraId="5AD6920C" w14:textId="0318FC07" w:rsidR="00E603DA" w:rsidRDefault="00E603DA" w:rsidP="00AE0342">
      <w:pPr>
        <w:spacing w:line="360" w:lineRule="auto"/>
        <w:rPr>
          <w:rFonts w:ascii="Arial" w:hAnsi="Arial"/>
          <w:sz w:val="24"/>
        </w:rPr>
      </w:pPr>
      <w:r>
        <w:rPr>
          <w:rFonts w:ascii="Arial" w:hAnsi="Arial"/>
          <w:sz w:val="24"/>
        </w:rPr>
        <w:t>Es decir, como adecuadamente han señalado los críticos de esta Ley, la misma “fomenta un ámbito discriminatorio dentro de la sociedad israelí al sobreponer la esencia judía del Estado sobre la democrática”, considerando que en Israel no únicamente habitan judíos sino cristianos, musulmanes y beduinos (Enlace judío, 2018</w:t>
      </w:r>
      <w:r w:rsidR="007B26A7">
        <w:rPr>
          <w:rFonts w:ascii="Arial" w:hAnsi="Arial"/>
          <w:sz w:val="24"/>
        </w:rPr>
        <w:t xml:space="preserve"> y </w:t>
      </w:r>
      <w:proofErr w:type="spellStart"/>
      <w:r w:rsidR="007B26A7">
        <w:rPr>
          <w:rFonts w:ascii="Arial" w:hAnsi="Arial"/>
          <w:sz w:val="24"/>
        </w:rPr>
        <w:t>Av</w:t>
      </w:r>
      <w:r w:rsidR="00841DF5">
        <w:rPr>
          <w:rFonts w:ascii="Arial" w:hAnsi="Arial"/>
          <w:sz w:val="24"/>
        </w:rPr>
        <w:t>n</w:t>
      </w:r>
      <w:r w:rsidR="007B26A7">
        <w:rPr>
          <w:rFonts w:ascii="Arial" w:hAnsi="Arial"/>
          <w:sz w:val="24"/>
        </w:rPr>
        <w:t>e</w:t>
      </w:r>
      <w:r w:rsidR="00841DF5">
        <w:rPr>
          <w:rFonts w:ascii="Arial" w:hAnsi="Arial"/>
          <w:sz w:val="24"/>
        </w:rPr>
        <w:t>ry</w:t>
      </w:r>
      <w:proofErr w:type="spellEnd"/>
      <w:r w:rsidR="00841DF5">
        <w:rPr>
          <w:rFonts w:ascii="Arial" w:hAnsi="Arial"/>
          <w:sz w:val="24"/>
        </w:rPr>
        <w:t>, 2018</w:t>
      </w:r>
      <w:r>
        <w:rPr>
          <w:rFonts w:ascii="Arial" w:hAnsi="Arial"/>
          <w:sz w:val="24"/>
        </w:rPr>
        <w:t>). Esta discriminación no ocurriría únicamente en el plano político-ciudadano sino en cuestiones religiosas, culturales, lingüísticas, educativas y, desde luego, de la identidad nacional, por ejemplo.</w:t>
      </w:r>
      <w:r w:rsidR="007B26A7">
        <w:rPr>
          <w:rFonts w:ascii="Arial" w:hAnsi="Arial"/>
          <w:sz w:val="24"/>
        </w:rPr>
        <w:t xml:space="preserve"> En </w:t>
      </w:r>
      <w:r w:rsidR="007B26A7">
        <w:rPr>
          <w:rFonts w:ascii="Arial" w:hAnsi="Arial"/>
          <w:sz w:val="24"/>
        </w:rPr>
        <w:lastRenderedPageBreak/>
        <w:t xml:space="preserve">consecuencia, se está de acuerdo con </w:t>
      </w:r>
      <w:proofErr w:type="spellStart"/>
      <w:r w:rsidR="007B26A7">
        <w:rPr>
          <w:rFonts w:ascii="Arial" w:hAnsi="Arial"/>
          <w:sz w:val="24"/>
        </w:rPr>
        <w:t>Avnery</w:t>
      </w:r>
      <w:proofErr w:type="spellEnd"/>
      <w:r w:rsidR="007B26A7">
        <w:rPr>
          <w:rFonts w:ascii="Arial" w:hAnsi="Arial"/>
          <w:sz w:val="24"/>
        </w:rPr>
        <w:t>, respecto a que debe ser la nacionalidad israelí (esto es, una política-ciudadana) la que prevalezca en Israel y no una nacionalidad basada en aspectos culturales, religiosos, históricos y lingüísticos que excluyan a quienes no pertenezcan a esa identidad nacional.</w:t>
      </w:r>
    </w:p>
    <w:p w14:paraId="7C64D1B2" w14:textId="77777777" w:rsidR="00AE0342" w:rsidRDefault="00AE0342" w:rsidP="00AE0342">
      <w:pPr>
        <w:spacing w:line="360" w:lineRule="auto"/>
        <w:rPr>
          <w:rFonts w:ascii="Arial" w:hAnsi="Arial"/>
          <w:sz w:val="24"/>
        </w:rPr>
      </w:pPr>
    </w:p>
    <w:p w14:paraId="42CD98F8" w14:textId="77777777" w:rsidR="00AE0342" w:rsidRDefault="00AE0342" w:rsidP="00AE0342">
      <w:pPr>
        <w:spacing w:line="360" w:lineRule="auto"/>
        <w:rPr>
          <w:rFonts w:ascii="Arial" w:hAnsi="Arial"/>
          <w:i/>
          <w:sz w:val="24"/>
        </w:rPr>
      </w:pPr>
      <w:r w:rsidRPr="00152268">
        <w:rPr>
          <w:rFonts w:ascii="Arial" w:hAnsi="Arial"/>
          <w:i/>
          <w:sz w:val="24"/>
        </w:rPr>
        <w:t>Bibliografía.</w:t>
      </w:r>
    </w:p>
    <w:p w14:paraId="64722CF2" w14:textId="77777777" w:rsidR="00AE0342" w:rsidRDefault="00AE0342" w:rsidP="00AE0342">
      <w:pPr>
        <w:spacing w:line="360" w:lineRule="auto"/>
        <w:rPr>
          <w:rFonts w:ascii="Arial" w:hAnsi="Arial"/>
          <w:i/>
          <w:sz w:val="24"/>
        </w:rPr>
      </w:pPr>
    </w:p>
    <w:p w14:paraId="68875045" w14:textId="6A702625" w:rsidR="006040D6" w:rsidRDefault="006040D6" w:rsidP="004029B5">
      <w:pPr>
        <w:spacing w:line="360" w:lineRule="auto"/>
        <w:ind w:left="709" w:hanging="709"/>
        <w:rPr>
          <w:rFonts w:ascii="Arial" w:hAnsi="Arial"/>
          <w:sz w:val="24"/>
        </w:rPr>
      </w:pPr>
      <w:proofErr w:type="spellStart"/>
      <w:r>
        <w:rPr>
          <w:rFonts w:ascii="Arial" w:hAnsi="Arial"/>
          <w:sz w:val="24"/>
        </w:rPr>
        <w:t>Avnery</w:t>
      </w:r>
      <w:proofErr w:type="spellEnd"/>
      <w:r>
        <w:rPr>
          <w:rFonts w:ascii="Arial" w:hAnsi="Arial"/>
          <w:sz w:val="24"/>
        </w:rPr>
        <w:t xml:space="preserve">, Uri (2018), “¿Quién demonios somos?”, en: </w:t>
      </w:r>
      <w:r w:rsidRPr="004029B5">
        <w:rPr>
          <w:rFonts w:ascii="Arial" w:hAnsi="Arial"/>
          <w:i/>
          <w:sz w:val="24"/>
        </w:rPr>
        <w:t>Revista Transversales</w:t>
      </w:r>
      <w:r>
        <w:rPr>
          <w:rFonts w:ascii="Arial" w:hAnsi="Arial"/>
          <w:sz w:val="24"/>
        </w:rPr>
        <w:t xml:space="preserve">, número 44. Revista en línea consultada el 20 de marzo de 2020 en: </w:t>
      </w:r>
      <w:hyperlink r:id="rId5" w:history="1">
        <w:r w:rsidRPr="006040D6">
          <w:rPr>
            <w:rStyle w:val="Hipervnculo"/>
            <w:rFonts w:ascii="Arial" w:hAnsi="Arial"/>
            <w:color w:val="auto"/>
            <w:sz w:val="24"/>
            <w:u w:val="none"/>
          </w:rPr>
          <w:t>www.trasversales.net/t44uri2.htm</w:t>
        </w:r>
      </w:hyperlink>
      <w:r w:rsidRPr="006040D6">
        <w:rPr>
          <w:rFonts w:ascii="Arial" w:hAnsi="Arial"/>
          <w:sz w:val="24"/>
        </w:rPr>
        <w:t>.</w:t>
      </w:r>
    </w:p>
    <w:p w14:paraId="470C92F4" w14:textId="2A1F5D88" w:rsidR="004029B5" w:rsidRDefault="004029B5" w:rsidP="004029B5">
      <w:pPr>
        <w:spacing w:line="360" w:lineRule="auto"/>
        <w:ind w:left="709" w:hanging="709"/>
        <w:rPr>
          <w:rFonts w:ascii="Arial" w:hAnsi="Arial"/>
          <w:sz w:val="24"/>
        </w:rPr>
      </w:pPr>
      <w:proofErr w:type="spellStart"/>
      <w:r>
        <w:rPr>
          <w:rFonts w:ascii="Arial" w:hAnsi="Arial"/>
          <w:sz w:val="24"/>
        </w:rPr>
        <w:t>Cymerman</w:t>
      </w:r>
      <w:proofErr w:type="spellEnd"/>
      <w:r>
        <w:rPr>
          <w:rFonts w:ascii="Arial" w:hAnsi="Arial"/>
          <w:sz w:val="24"/>
        </w:rPr>
        <w:t xml:space="preserve">, Henrique (2018), “Crecen las protestas en Israel contra la </w:t>
      </w:r>
      <w:proofErr w:type="spellStart"/>
      <w:r>
        <w:rPr>
          <w:rFonts w:ascii="Arial" w:hAnsi="Arial"/>
          <w:sz w:val="24"/>
        </w:rPr>
        <w:t>neuva</w:t>
      </w:r>
      <w:proofErr w:type="spellEnd"/>
      <w:r>
        <w:rPr>
          <w:rFonts w:ascii="Arial" w:hAnsi="Arial"/>
          <w:sz w:val="24"/>
        </w:rPr>
        <w:t xml:space="preserve"> ley del Estado judío”, en </w:t>
      </w:r>
      <w:r>
        <w:rPr>
          <w:rFonts w:ascii="Arial" w:hAnsi="Arial"/>
          <w:i/>
          <w:sz w:val="24"/>
        </w:rPr>
        <w:t>La Vanguardia</w:t>
      </w:r>
      <w:r>
        <w:rPr>
          <w:rFonts w:ascii="Arial" w:hAnsi="Arial"/>
          <w:sz w:val="24"/>
        </w:rPr>
        <w:t xml:space="preserve">, recuperado de </w:t>
      </w:r>
      <w:r w:rsidR="006040D6">
        <w:rPr>
          <w:rFonts w:ascii="Arial" w:hAnsi="Arial"/>
          <w:sz w:val="24"/>
        </w:rPr>
        <w:t>https</w:t>
      </w:r>
      <w:r w:rsidRPr="004029B5">
        <w:rPr>
          <w:rFonts w:ascii="Arial" w:hAnsi="Arial"/>
          <w:sz w:val="24"/>
        </w:rPr>
        <w:t>://www.lavanguardia.com/internacional/20180802/451187473527/israel-estado-judio-protestas.html</w:t>
      </w:r>
      <w:r>
        <w:rPr>
          <w:rFonts w:ascii="Arial" w:hAnsi="Arial"/>
          <w:sz w:val="24"/>
        </w:rPr>
        <w:t>.</w:t>
      </w:r>
    </w:p>
    <w:p w14:paraId="45135465" w14:textId="6908F770" w:rsidR="00AE0342" w:rsidRDefault="004029B5" w:rsidP="006040D6">
      <w:pPr>
        <w:spacing w:line="360" w:lineRule="auto"/>
        <w:ind w:left="709" w:hanging="709"/>
        <w:rPr>
          <w:rFonts w:ascii="Arial" w:hAnsi="Arial"/>
          <w:sz w:val="24"/>
        </w:rPr>
      </w:pPr>
      <w:r>
        <w:rPr>
          <w:rFonts w:ascii="Arial" w:hAnsi="Arial"/>
          <w:sz w:val="24"/>
        </w:rPr>
        <w:t xml:space="preserve">Despojo, dispersión, desunión y discriminación en Palestina – José </w:t>
      </w:r>
      <w:proofErr w:type="spellStart"/>
      <w:r>
        <w:rPr>
          <w:rFonts w:ascii="Arial" w:hAnsi="Arial"/>
          <w:sz w:val="24"/>
        </w:rPr>
        <w:t>Hamra</w:t>
      </w:r>
      <w:proofErr w:type="spellEnd"/>
      <w:r>
        <w:rPr>
          <w:rFonts w:ascii="Arial" w:hAnsi="Arial"/>
          <w:sz w:val="24"/>
        </w:rPr>
        <w:t>. Consultado el 20 de marzo de 2020 en: https</w:t>
      </w:r>
      <w:r w:rsidRPr="001F745B">
        <w:rPr>
          <w:rFonts w:ascii="Arial" w:hAnsi="Arial"/>
          <w:sz w:val="24"/>
        </w:rPr>
        <w:t>://www.youtube.com/watch?v=v_tlZpn5saA&amp;feature=youtu.be</w:t>
      </w:r>
      <w:r>
        <w:rPr>
          <w:rFonts w:ascii="Arial" w:hAnsi="Arial"/>
          <w:sz w:val="24"/>
        </w:rPr>
        <w:t>.</w:t>
      </w:r>
    </w:p>
    <w:p w14:paraId="773092E6" w14:textId="42B10164" w:rsidR="00424DFF" w:rsidRDefault="00424DFF" w:rsidP="00AE0342">
      <w:pPr>
        <w:spacing w:line="360" w:lineRule="auto"/>
        <w:ind w:left="709" w:hanging="709"/>
        <w:rPr>
          <w:rFonts w:ascii="Arial" w:hAnsi="Arial"/>
          <w:sz w:val="24"/>
        </w:rPr>
      </w:pPr>
      <w:r>
        <w:rPr>
          <w:rFonts w:ascii="Arial" w:hAnsi="Arial"/>
          <w:sz w:val="24"/>
        </w:rPr>
        <w:t xml:space="preserve">Enlace judío (2018), “Aprueba </w:t>
      </w:r>
      <w:proofErr w:type="spellStart"/>
      <w:r>
        <w:rPr>
          <w:rFonts w:ascii="Arial" w:hAnsi="Arial"/>
          <w:sz w:val="24"/>
        </w:rPr>
        <w:t>Knéset</w:t>
      </w:r>
      <w:proofErr w:type="spellEnd"/>
      <w:r>
        <w:rPr>
          <w:rFonts w:ascii="Arial" w:hAnsi="Arial"/>
          <w:sz w:val="24"/>
        </w:rPr>
        <w:t xml:space="preserve"> la Ley Básica “Israel: Estado-nación del pueblo judío”, en </w:t>
      </w:r>
      <w:r w:rsidRPr="00424DFF">
        <w:rPr>
          <w:rFonts w:ascii="Arial" w:hAnsi="Arial"/>
          <w:i/>
          <w:sz w:val="24"/>
        </w:rPr>
        <w:t>Enlace judío</w:t>
      </w:r>
      <w:r>
        <w:rPr>
          <w:rFonts w:ascii="Arial" w:hAnsi="Arial"/>
          <w:sz w:val="24"/>
        </w:rPr>
        <w:t>, recuperado de https</w:t>
      </w:r>
      <w:r w:rsidRPr="00424DFF">
        <w:rPr>
          <w:rFonts w:ascii="Arial" w:hAnsi="Arial"/>
          <w:sz w:val="24"/>
        </w:rPr>
        <w:t>://www.enlacejudio.com/2018/07/18/aprueba-kneset-ley-estado-judio/</w:t>
      </w:r>
      <w:r>
        <w:rPr>
          <w:rFonts w:ascii="Arial" w:hAnsi="Arial"/>
          <w:sz w:val="24"/>
        </w:rPr>
        <w:t>.</w:t>
      </w:r>
    </w:p>
    <w:p w14:paraId="54E5A6B4" w14:textId="77777777" w:rsidR="004029B5" w:rsidRDefault="004029B5" w:rsidP="004029B5">
      <w:pPr>
        <w:spacing w:line="360" w:lineRule="auto"/>
        <w:ind w:left="709" w:hanging="709"/>
        <w:rPr>
          <w:rFonts w:ascii="Arial" w:hAnsi="Arial"/>
          <w:sz w:val="24"/>
        </w:rPr>
      </w:pPr>
      <w:r>
        <w:rPr>
          <w:rFonts w:ascii="Arial" w:hAnsi="Arial"/>
          <w:sz w:val="24"/>
        </w:rPr>
        <w:t xml:space="preserve">Especialistas Red Integra Distinguiendo entre </w:t>
      </w:r>
      <w:proofErr w:type="spellStart"/>
      <w:r>
        <w:rPr>
          <w:rFonts w:ascii="Arial" w:hAnsi="Arial"/>
          <w:sz w:val="24"/>
        </w:rPr>
        <w:t>Discriminacion</w:t>
      </w:r>
      <w:proofErr w:type="spellEnd"/>
      <w:r>
        <w:rPr>
          <w:rFonts w:ascii="Arial" w:hAnsi="Arial"/>
          <w:sz w:val="24"/>
        </w:rPr>
        <w:t xml:space="preserve"> y Racismo. Consultado el 20 de marzo de 2020 en: https</w:t>
      </w:r>
      <w:r w:rsidRPr="001F745B">
        <w:rPr>
          <w:rFonts w:ascii="Arial" w:hAnsi="Arial"/>
          <w:sz w:val="24"/>
        </w:rPr>
        <w:t>://www.youtube.com/watch?v=tPS-niq1ybw&amp;feature=youtu.be</w:t>
      </w:r>
      <w:r>
        <w:rPr>
          <w:rFonts w:ascii="Arial" w:hAnsi="Arial"/>
          <w:sz w:val="24"/>
        </w:rPr>
        <w:t>.</w:t>
      </w:r>
    </w:p>
    <w:p w14:paraId="52AA62BD" w14:textId="189A5197" w:rsidR="001F745B" w:rsidRDefault="001F745B" w:rsidP="00AE0342">
      <w:pPr>
        <w:spacing w:line="360" w:lineRule="auto"/>
        <w:ind w:left="709" w:hanging="709"/>
        <w:rPr>
          <w:rFonts w:ascii="Arial" w:hAnsi="Arial"/>
          <w:sz w:val="24"/>
        </w:rPr>
      </w:pPr>
      <w:r>
        <w:rPr>
          <w:rFonts w:ascii="Arial" w:hAnsi="Arial"/>
          <w:sz w:val="24"/>
        </w:rPr>
        <w:t xml:space="preserve">Especialistas Red Integra Qué es racismo. Consultado el 20 de marzo de 2020 en: </w:t>
      </w:r>
      <w:hyperlink r:id="rId6" w:history="1">
        <w:r w:rsidR="006040D6" w:rsidRPr="006040D6">
          <w:rPr>
            <w:rStyle w:val="Hipervnculo"/>
            <w:rFonts w:ascii="Arial" w:hAnsi="Arial"/>
            <w:color w:val="auto"/>
            <w:sz w:val="24"/>
            <w:u w:val="none"/>
          </w:rPr>
          <w:t>https://www.youtube.com/watch?v=LWE03c3zxOA</w:t>
        </w:r>
        <w:r w:rsidR="006040D6" w:rsidRPr="006040D6">
          <w:rPr>
            <w:rStyle w:val="Hipervnculo"/>
            <w:rFonts w:ascii="Arial" w:hAnsi="Arial"/>
            <w:color w:val="auto"/>
            <w:sz w:val="24"/>
            <w:u w:val="none"/>
          </w:rPr>
          <w:t>&amp;</w:t>
        </w:r>
        <w:r w:rsidR="006040D6" w:rsidRPr="006040D6">
          <w:rPr>
            <w:rStyle w:val="Hipervnculo"/>
            <w:rFonts w:ascii="Arial" w:hAnsi="Arial"/>
            <w:color w:val="auto"/>
            <w:sz w:val="24"/>
            <w:u w:val="none"/>
          </w:rPr>
          <w:t>feature=youtu.be</w:t>
        </w:r>
      </w:hyperlink>
      <w:r w:rsidRPr="006040D6">
        <w:rPr>
          <w:rFonts w:ascii="Arial" w:hAnsi="Arial"/>
          <w:sz w:val="24"/>
        </w:rPr>
        <w:t>.</w:t>
      </w:r>
    </w:p>
    <w:p w14:paraId="1809791A" w14:textId="2AB9CC22" w:rsidR="006040D6" w:rsidRDefault="006040D6" w:rsidP="00AE0342">
      <w:pPr>
        <w:spacing w:line="360" w:lineRule="auto"/>
        <w:ind w:left="709" w:hanging="709"/>
        <w:rPr>
          <w:rFonts w:ascii="Arial" w:hAnsi="Arial"/>
          <w:sz w:val="24"/>
        </w:rPr>
      </w:pPr>
      <w:r>
        <w:rPr>
          <w:rFonts w:ascii="Arial" w:hAnsi="Arial"/>
          <w:sz w:val="24"/>
        </w:rPr>
        <w:t xml:space="preserve">Red Integra, </w:t>
      </w:r>
      <w:bookmarkStart w:id="0" w:name="_GoBack"/>
      <w:r w:rsidRPr="00215081">
        <w:rPr>
          <w:rFonts w:ascii="Arial" w:hAnsi="Arial"/>
          <w:i/>
          <w:sz w:val="24"/>
        </w:rPr>
        <w:t xml:space="preserve">¿Qué entender por racismo? </w:t>
      </w:r>
      <w:bookmarkEnd w:id="0"/>
      <w:r>
        <w:rPr>
          <w:rFonts w:ascii="Arial" w:hAnsi="Arial"/>
          <w:sz w:val="24"/>
        </w:rPr>
        <w:t>Consultado el 21 de marzo de 2020 en : https:</w:t>
      </w:r>
      <w:r w:rsidRPr="006040D6">
        <w:rPr>
          <w:rFonts w:ascii="Arial" w:hAnsi="Arial"/>
          <w:sz w:val="24"/>
        </w:rPr>
        <w:t>//redintegra.org/wp-content/uploads/2019/01/1.2-¿Qué-entender-por-racismo.pdf</w:t>
      </w:r>
      <w:r>
        <w:rPr>
          <w:rFonts w:ascii="Arial" w:hAnsi="Arial"/>
          <w:sz w:val="24"/>
        </w:rPr>
        <w:t>.</w:t>
      </w:r>
    </w:p>
    <w:p w14:paraId="52828C16" w14:textId="1F766332" w:rsidR="004029B5" w:rsidRDefault="004029B5" w:rsidP="004029B5">
      <w:pPr>
        <w:spacing w:line="360" w:lineRule="auto"/>
        <w:ind w:left="709" w:hanging="709"/>
        <w:rPr>
          <w:rFonts w:ascii="Arial" w:hAnsi="Arial"/>
          <w:sz w:val="24"/>
        </w:rPr>
      </w:pPr>
      <w:proofErr w:type="spellStart"/>
      <w:r>
        <w:rPr>
          <w:rFonts w:ascii="Arial" w:hAnsi="Arial"/>
          <w:sz w:val="24"/>
        </w:rPr>
        <w:t>Szklarz</w:t>
      </w:r>
      <w:proofErr w:type="spellEnd"/>
      <w:r>
        <w:rPr>
          <w:rFonts w:ascii="Arial" w:hAnsi="Arial"/>
          <w:sz w:val="24"/>
        </w:rPr>
        <w:t xml:space="preserve">, Eduardo (2015), “Diáspora: descubra cómo los judíos se extendieron por el mundo”, en </w:t>
      </w:r>
      <w:r w:rsidRPr="00424DFF">
        <w:rPr>
          <w:rFonts w:ascii="Arial" w:hAnsi="Arial"/>
          <w:i/>
          <w:sz w:val="24"/>
        </w:rPr>
        <w:t>Enlace judío</w:t>
      </w:r>
      <w:r>
        <w:rPr>
          <w:rFonts w:ascii="Arial" w:hAnsi="Arial"/>
          <w:sz w:val="24"/>
        </w:rPr>
        <w:t>, recuperado de https</w:t>
      </w:r>
      <w:r w:rsidRPr="004029B5">
        <w:rPr>
          <w:rFonts w:ascii="Arial" w:hAnsi="Arial"/>
          <w:sz w:val="24"/>
        </w:rPr>
        <w:t>://www.enlacejudio.com/2015/04/14/diaspora-descubra-como-los-judios-se-extendieron-por-el-mundo/</w:t>
      </w:r>
      <w:r>
        <w:rPr>
          <w:rFonts w:ascii="Arial" w:hAnsi="Arial"/>
          <w:sz w:val="24"/>
        </w:rPr>
        <w:t>.</w:t>
      </w:r>
    </w:p>
    <w:p w14:paraId="119976B8" w14:textId="4550694A" w:rsidR="00AE0342" w:rsidRPr="003B0649" w:rsidRDefault="003D43F2" w:rsidP="00AE0342">
      <w:pPr>
        <w:spacing w:line="360" w:lineRule="auto"/>
        <w:ind w:left="709" w:hanging="709"/>
        <w:rPr>
          <w:rFonts w:ascii="Arial" w:hAnsi="Arial"/>
          <w:sz w:val="24"/>
        </w:rPr>
      </w:pPr>
      <w:r>
        <w:rPr>
          <w:rFonts w:ascii="Arial" w:hAnsi="Arial"/>
          <w:sz w:val="24"/>
        </w:rPr>
        <w:t xml:space="preserve">Testimonio de la Palestina ocupada – </w:t>
      </w:r>
      <w:proofErr w:type="spellStart"/>
      <w:r>
        <w:rPr>
          <w:rFonts w:ascii="Arial" w:hAnsi="Arial"/>
          <w:sz w:val="24"/>
        </w:rPr>
        <w:t>Shadi</w:t>
      </w:r>
      <w:proofErr w:type="spellEnd"/>
      <w:r>
        <w:rPr>
          <w:rFonts w:ascii="Arial" w:hAnsi="Arial"/>
          <w:sz w:val="24"/>
        </w:rPr>
        <w:t xml:space="preserve"> </w:t>
      </w:r>
      <w:proofErr w:type="spellStart"/>
      <w:r>
        <w:rPr>
          <w:rFonts w:ascii="Arial" w:hAnsi="Arial"/>
          <w:sz w:val="24"/>
        </w:rPr>
        <w:t>Rohana</w:t>
      </w:r>
      <w:proofErr w:type="spellEnd"/>
      <w:r w:rsidR="00FF00FF">
        <w:rPr>
          <w:rFonts w:ascii="Arial" w:hAnsi="Arial"/>
          <w:sz w:val="24"/>
        </w:rPr>
        <w:t xml:space="preserve">. Consultado el </w:t>
      </w:r>
      <w:r>
        <w:rPr>
          <w:rFonts w:ascii="Arial" w:hAnsi="Arial"/>
          <w:sz w:val="24"/>
        </w:rPr>
        <w:t>20 de marzo de 2020</w:t>
      </w:r>
      <w:r w:rsidR="00FF00FF">
        <w:rPr>
          <w:rFonts w:ascii="Arial" w:hAnsi="Arial"/>
          <w:sz w:val="24"/>
        </w:rPr>
        <w:t xml:space="preserve"> en: </w:t>
      </w:r>
      <w:r>
        <w:rPr>
          <w:rFonts w:ascii="Arial" w:hAnsi="Arial"/>
          <w:sz w:val="24"/>
        </w:rPr>
        <w:t>https</w:t>
      </w:r>
      <w:r w:rsidRPr="003D43F2">
        <w:rPr>
          <w:rFonts w:ascii="Arial" w:hAnsi="Arial"/>
          <w:sz w:val="24"/>
        </w:rPr>
        <w:t>://www.youtube.com/watch?v=rJmUbXWmoYk&amp;feature=youtu.be</w:t>
      </w:r>
      <w:r w:rsidR="00AE0342">
        <w:rPr>
          <w:rFonts w:ascii="Arial" w:hAnsi="Arial"/>
          <w:sz w:val="24"/>
        </w:rPr>
        <w:t>.</w:t>
      </w:r>
    </w:p>
    <w:p w14:paraId="476C2405" w14:textId="77777777" w:rsidR="00AA656F" w:rsidRDefault="00AA656F"/>
    <w:sectPr w:rsidR="00AA656F" w:rsidSect="00A02AA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342"/>
    <w:rsid w:val="001F745B"/>
    <w:rsid w:val="0020213E"/>
    <w:rsid w:val="00215081"/>
    <w:rsid w:val="003C2597"/>
    <w:rsid w:val="003D43F2"/>
    <w:rsid w:val="004029B5"/>
    <w:rsid w:val="00424DFF"/>
    <w:rsid w:val="004542BC"/>
    <w:rsid w:val="00484D2E"/>
    <w:rsid w:val="00494074"/>
    <w:rsid w:val="00601EC9"/>
    <w:rsid w:val="006040D6"/>
    <w:rsid w:val="00691948"/>
    <w:rsid w:val="007B26A7"/>
    <w:rsid w:val="00841DF5"/>
    <w:rsid w:val="008E5163"/>
    <w:rsid w:val="009329F7"/>
    <w:rsid w:val="00A02AAA"/>
    <w:rsid w:val="00AA656F"/>
    <w:rsid w:val="00AE0342"/>
    <w:rsid w:val="00B02E74"/>
    <w:rsid w:val="00E603DA"/>
    <w:rsid w:val="00EC03BE"/>
    <w:rsid w:val="00FF00F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AA1F3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342"/>
    <w:pPr>
      <w:jc w:val="both"/>
    </w:pPr>
    <w:rPr>
      <w:rFonts w:ascii="Times New Roman" w:hAnsi="Times New Roman"/>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029B5"/>
    <w:rPr>
      <w:color w:val="0000FF" w:themeColor="hyperlink"/>
      <w:u w:val="single"/>
    </w:rPr>
  </w:style>
  <w:style w:type="character" w:styleId="Hipervnculovisitado">
    <w:name w:val="FollowedHyperlink"/>
    <w:basedOn w:val="Fuentedeprrafopredeter"/>
    <w:uiPriority w:val="99"/>
    <w:semiHidden/>
    <w:unhideWhenUsed/>
    <w:rsid w:val="006040D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0342"/>
    <w:pPr>
      <w:jc w:val="both"/>
    </w:pPr>
    <w:rPr>
      <w:rFonts w:ascii="Times New Roman" w:hAnsi="Times New Roman"/>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4029B5"/>
    <w:rPr>
      <w:color w:val="0000FF" w:themeColor="hyperlink"/>
      <w:u w:val="single"/>
    </w:rPr>
  </w:style>
  <w:style w:type="character" w:styleId="Hipervnculovisitado">
    <w:name w:val="FollowedHyperlink"/>
    <w:basedOn w:val="Fuentedeprrafopredeter"/>
    <w:uiPriority w:val="99"/>
    <w:semiHidden/>
    <w:unhideWhenUsed/>
    <w:rsid w:val="006040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623748">
      <w:bodyDiv w:val="1"/>
      <w:marLeft w:val="0"/>
      <w:marRight w:val="0"/>
      <w:marTop w:val="0"/>
      <w:marBottom w:val="0"/>
      <w:divBdr>
        <w:top w:val="none" w:sz="0" w:space="0" w:color="auto"/>
        <w:left w:val="none" w:sz="0" w:space="0" w:color="auto"/>
        <w:bottom w:val="none" w:sz="0" w:space="0" w:color="auto"/>
        <w:right w:val="none" w:sz="0" w:space="0" w:color="auto"/>
      </w:divBdr>
    </w:div>
    <w:div w:id="1450472677">
      <w:bodyDiv w:val="1"/>
      <w:marLeft w:val="0"/>
      <w:marRight w:val="0"/>
      <w:marTop w:val="0"/>
      <w:marBottom w:val="0"/>
      <w:divBdr>
        <w:top w:val="none" w:sz="0" w:space="0" w:color="auto"/>
        <w:left w:val="none" w:sz="0" w:space="0" w:color="auto"/>
        <w:bottom w:val="none" w:sz="0" w:space="0" w:color="auto"/>
        <w:right w:val="none" w:sz="0" w:space="0" w:color="auto"/>
      </w:divBdr>
    </w:div>
    <w:div w:id="14627253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rasversales.net/t44uri2.htm" TargetMode="External"/><Relationship Id="rId6" Type="http://schemas.openxmlformats.org/officeDocument/2006/relationships/hyperlink" Target="https://www.youtube.com/watch?v=LWE03c3zxOA&amp;feature=youtu.be"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666</Words>
  <Characters>3669</Characters>
  <Application>Microsoft Macintosh Word</Application>
  <DocSecurity>0</DocSecurity>
  <Lines>30</Lines>
  <Paragraphs>8</Paragraphs>
  <ScaleCrop>false</ScaleCrop>
  <Company/>
  <LinksUpToDate>false</LinksUpToDate>
  <CharactersWithSpaces>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Abraham Bonilla Rojas</dc:creator>
  <cp:keywords/>
  <dc:description/>
  <cp:lastModifiedBy>José Abraham Bonilla Rojas</cp:lastModifiedBy>
  <cp:revision>15</cp:revision>
  <dcterms:created xsi:type="dcterms:W3CDTF">2020-03-21T10:03:00Z</dcterms:created>
  <dcterms:modified xsi:type="dcterms:W3CDTF">2020-03-21T15:32:00Z</dcterms:modified>
</cp:coreProperties>
</file>