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29F2" w:rsidRDefault="004629F2" w:rsidP="00840E0F">
      <w:pPr>
        <w:spacing w:line="360" w:lineRule="auto"/>
        <w:jc w:val="both"/>
        <w:rPr>
          <w:rFonts w:ascii="Arial" w:hAnsi="Arial" w:cs="Arial"/>
          <w:sz w:val="24"/>
          <w:szCs w:val="24"/>
        </w:rPr>
      </w:pPr>
    </w:p>
    <w:p w:rsidR="000C2523" w:rsidRDefault="004629F2" w:rsidP="00840E0F">
      <w:pPr>
        <w:spacing w:line="360" w:lineRule="auto"/>
        <w:jc w:val="both"/>
        <w:rPr>
          <w:rFonts w:ascii="Arial" w:hAnsi="Arial" w:cs="Arial"/>
          <w:sz w:val="24"/>
          <w:szCs w:val="24"/>
        </w:rPr>
      </w:pPr>
      <w:r w:rsidRPr="004629F2">
        <w:rPr>
          <w:rFonts w:ascii="Arial" w:hAnsi="Arial" w:cs="Arial"/>
          <w:sz w:val="24"/>
          <w:szCs w:val="24"/>
        </w:rPr>
        <w:t xml:space="preserve">La categoría que escojo es la de </w:t>
      </w:r>
      <w:r w:rsidRPr="00B7521F">
        <w:rPr>
          <w:rFonts w:ascii="Arial" w:hAnsi="Arial" w:cs="Arial"/>
          <w:b/>
          <w:sz w:val="24"/>
          <w:szCs w:val="24"/>
        </w:rPr>
        <w:t>indígena</w:t>
      </w:r>
      <w:r w:rsidR="00B7521F">
        <w:rPr>
          <w:rFonts w:ascii="Arial" w:hAnsi="Arial" w:cs="Arial"/>
          <w:sz w:val="24"/>
          <w:szCs w:val="24"/>
        </w:rPr>
        <w:t xml:space="preserve">; </w:t>
      </w:r>
      <w:r w:rsidRPr="004629F2">
        <w:rPr>
          <w:rFonts w:ascii="Arial" w:hAnsi="Arial" w:cs="Arial"/>
          <w:sz w:val="24"/>
          <w:szCs w:val="24"/>
        </w:rPr>
        <w:t>mi intento de na</w:t>
      </w:r>
      <w:r w:rsidR="004B3693">
        <w:rPr>
          <w:rFonts w:ascii="Arial" w:hAnsi="Arial" w:cs="Arial"/>
          <w:sz w:val="24"/>
          <w:szCs w:val="24"/>
        </w:rPr>
        <w:t>rración busca responder a</w:t>
      </w:r>
      <w:r w:rsidR="003241FE">
        <w:rPr>
          <w:rFonts w:ascii="Arial" w:hAnsi="Arial" w:cs="Arial"/>
          <w:sz w:val="24"/>
          <w:szCs w:val="24"/>
        </w:rPr>
        <w:t xml:space="preserve"> </w:t>
      </w:r>
      <w:r w:rsidR="004B3693">
        <w:rPr>
          <w:rFonts w:ascii="Arial" w:hAnsi="Arial" w:cs="Arial"/>
          <w:sz w:val="24"/>
          <w:szCs w:val="24"/>
        </w:rPr>
        <w:t>l</w:t>
      </w:r>
      <w:r w:rsidR="003241FE">
        <w:rPr>
          <w:rFonts w:ascii="Arial" w:hAnsi="Arial" w:cs="Arial"/>
          <w:sz w:val="24"/>
          <w:szCs w:val="24"/>
        </w:rPr>
        <w:t>a siguiente provocación</w:t>
      </w:r>
      <w:r w:rsidR="004B3693">
        <w:rPr>
          <w:rFonts w:ascii="Arial" w:hAnsi="Arial" w:cs="Arial"/>
          <w:sz w:val="24"/>
          <w:szCs w:val="24"/>
        </w:rPr>
        <w:t>: ¿Es posible</w:t>
      </w:r>
      <w:r w:rsidR="00B7521F">
        <w:rPr>
          <w:rFonts w:ascii="Arial" w:hAnsi="Arial" w:cs="Arial"/>
          <w:sz w:val="24"/>
          <w:szCs w:val="24"/>
        </w:rPr>
        <w:t xml:space="preserve"> </w:t>
      </w:r>
      <w:r w:rsidR="004B3693">
        <w:rPr>
          <w:rFonts w:ascii="Arial" w:hAnsi="Arial" w:cs="Arial"/>
          <w:sz w:val="24"/>
          <w:szCs w:val="24"/>
        </w:rPr>
        <w:t>afirmar</w:t>
      </w:r>
      <w:r w:rsidRPr="004629F2">
        <w:rPr>
          <w:rFonts w:ascii="Arial" w:hAnsi="Arial" w:cs="Arial"/>
          <w:sz w:val="24"/>
          <w:szCs w:val="24"/>
        </w:rPr>
        <w:t xml:space="preserve"> la representaci</w:t>
      </w:r>
      <w:r w:rsidR="00B7521F">
        <w:rPr>
          <w:rFonts w:ascii="Arial" w:hAnsi="Arial" w:cs="Arial"/>
          <w:sz w:val="24"/>
          <w:szCs w:val="24"/>
        </w:rPr>
        <w:t>ón del indio</w:t>
      </w:r>
      <w:r w:rsidR="004B3693">
        <w:rPr>
          <w:rFonts w:ascii="Arial" w:hAnsi="Arial" w:cs="Arial"/>
          <w:sz w:val="24"/>
          <w:szCs w:val="24"/>
        </w:rPr>
        <w:t xml:space="preserve"> mesoamericano ha cambiado de manera sustancial en el curso de nuestra</w:t>
      </w:r>
      <w:r w:rsidR="00B7521F">
        <w:rPr>
          <w:rFonts w:ascii="Arial" w:hAnsi="Arial" w:cs="Arial"/>
          <w:sz w:val="24"/>
          <w:szCs w:val="24"/>
        </w:rPr>
        <w:t xml:space="preserve"> </w:t>
      </w:r>
      <w:r w:rsidRPr="004629F2">
        <w:rPr>
          <w:rFonts w:ascii="Arial" w:hAnsi="Arial" w:cs="Arial"/>
          <w:sz w:val="24"/>
          <w:szCs w:val="24"/>
        </w:rPr>
        <w:t xml:space="preserve">historia? </w:t>
      </w:r>
      <w:r w:rsidR="000C2523" w:rsidRPr="004629F2">
        <w:rPr>
          <w:rFonts w:ascii="Arial" w:hAnsi="Arial" w:cs="Arial"/>
          <w:sz w:val="24"/>
          <w:szCs w:val="24"/>
        </w:rPr>
        <w:t xml:space="preserve"> </w:t>
      </w:r>
    </w:p>
    <w:p w:rsidR="004629F2" w:rsidRDefault="004629F2" w:rsidP="00840E0F">
      <w:pPr>
        <w:spacing w:line="360" w:lineRule="auto"/>
        <w:jc w:val="both"/>
        <w:rPr>
          <w:rFonts w:ascii="Arial" w:hAnsi="Arial" w:cs="Arial"/>
          <w:sz w:val="24"/>
          <w:szCs w:val="24"/>
        </w:rPr>
      </w:pPr>
      <w:r>
        <w:rPr>
          <w:rFonts w:ascii="Arial" w:hAnsi="Arial" w:cs="Arial"/>
          <w:sz w:val="24"/>
          <w:szCs w:val="24"/>
        </w:rPr>
        <w:t>Me</w:t>
      </w:r>
      <w:r w:rsidR="00B7521F">
        <w:rPr>
          <w:rFonts w:ascii="Arial" w:hAnsi="Arial" w:cs="Arial"/>
          <w:sz w:val="24"/>
          <w:szCs w:val="24"/>
        </w:rPr>
        <w:t xml:space="preserve"> reflexión se basa</w:t>
      </w:r>
      <w:r>
        <w:rPr>
          <w:rFonts w:ascii="Arial" w:hAnsi="Arial" w:cs="Arial"/>
          <w:sz w:val="24"/>
          <w:szCs w:val="24"/>
        </w:rPr>
        <w:t xml:space="preserve"> principalmente en las siguientes tres imágenes: </w:t>
      </w:r>
    </w:p>
    <w:p w:rsidR="00B7521F" w:rsidRPr="00B7521F" w:rsidRDefault="00B7521F" w:rsidP="00840E0F">
      <w:pPr>
        <w:pStyle w:val="Prrafodelista"/>
        <w:numPr>
          <w:ilvl w:val="0"/>
          <w:numId w:val="1"/>
        </w:numPr>
        <w:spacing w:line="360" w:lineRule="auto"/>
        <w:jc w:val="both"/>
        <w:rPr>
          <w:rFonts w:ascii="Arial" w:hAnsi="Arial" w:cs="Arial"/>
          <w:sz w:val="24"/>
          <w:szCs w:val="24"/>
        </w:rPr>
      </w:pPr>
      <w:r>
        <w:rPr>
          <w:rFonts w:ascii="Arial" w:hAnsi="Arial" w:cs="Arial"/>
          <w:sz w:val="24"/>
          <w:szCs w:val="24"/>
        </w:rPr>
        <w:t xml:space="preserve">Imagen 20. José Chávez Morado, Fray </w:t>
      </w:r>
      <w:proofErr w:type="spellStart"/>
      <w:r>
        <w:rPr>
          <w:rFonts w:ascii="Arial" w:hAnsi="Arial" w:cs="Arial"/>
          <w:sz w:val="24"/>
          <w:szCs w:val="24"/>
        </w:rPr>
        <w:t>Margil</w:t>
      </w:r>
      <w:proofErr w:type="spellEnd"/>
      <w:r>
        <w:rPr>
          <w:rFonts w:ascii="Arial" w:hAnsi="Arial" w:cs="Arial"/>
          <w:sz w:val="24"/>
          <w:szCs w:val="24"/>
        </w:rPr>
        <w:t xml:space="preserve"> de Jesús. La conquista espiritual. 1945. </w:t>
      </w:r>
    </w:p>
    <w:p w:rsidR="004629F2" w:rsidRDefault="00B7521F" w:rsidP="00840E0F">
      <w:pPr>
        <w:pStyle w:val="Prrafodelista"/>
        <w:numPr>
          <w:ilvl w:val="0"/>
          <w:numId w:val="1"/>
        </w:numPr>
        <w:spacing w:line="360" w:lineRule="auto"/>
        <w:jc w:val="both"/>
        <w:rPr>
          <w:rFonts w:ascii="Arial" w:hAnsi="Arial" w:cs="Arial"/>
          <w:sz w:val="24"/>
          <w:szCs w:val="24"/>
        </w:rPr>
      </w:pPr>
      <w:r>
        <w:rPr>
          <w:rFonts w:ascii="Arial" w:hAnsi="Arial" w:cs="Arial"/>
          <w:sz w:val="24"/>
          <w:szCs w:val="24"/>
        </w:rPr>
        <w:t>Imagen 26. David Le</w:t>
      </w:r>
      <w:r w:rsidR="004629F2" w:rsidRPr="00B7521F">
        <w:rPr>
          <w:rFonts w:ascii="Arial" w:hAnsi="Arial" w:cs="Arial"/>
          <w:sz w:val="24"/>
          <w:szCs w:val="24"/>
        </w:rPr>
        <w:t>z</w:t>
      </w:r>
      <w:r>
        <w:rPr>
          <w:rFonts w:ascii="Arial" w:hAnsi="Arial" w:cs="Arial"/>
          <w:sz w:val="24"/>
          <w:szCs w:val="24"/>
        </w:rPr>
        <w:t>a</w:t>
      </w:r>
      <w:r w:rsidR="004629F2" w:rsidRPr="00B7521F">
        <w:rPr>
          <w:rFonts w:ascii="Arial" w:hAnsi="Arial" w:cs="Arial"/>
          <w:sz w:val="24"/>
          <w:szCs w:val="24"/>
        </w:rPr>
        <w:t>ma</w:t>
      </w:r>
      <w:r w:rsidRPr="00B7521F">
        <w:rPr>
          <w:rFonts w:ascii="Arial" w:hAnsi="Arial" w:cs="Arial"/>
          <w:sz w:val="24"/>
          <w:szCs w:val="24"/>
        </w:rPr>
        <w:t xml:space="preserve">, El Nuevo descubrimiento del pulque, 2002. </w:t>
      </w:r>
    </w:p>
    <w:p w:rsidR="00B7521F" w:rsidRDefault="00B7521F" w:rsidP="00840E0F">
      <w:pPr>
        <w:pStyle w:val="Prrafodelista"/>
        <w:numPr>
          <w:ilvl w:val="0"/>
          <w:numId w:val="1"/>
        </w:numPr>
        <w:spacing w:line="360" w:lineRule="auto"/>
        <w:jc w:val="both"/>
        <w:rPr>
          <w:rFonts w:ascii="Arial" w:hAnsi="Arial" w:cs="Arial"/>
          <w:sz w:val="24"/>
          <w:szCs w:val="24"/>
        </w:rPr>
      </w:pPr>
      <w:r>
        <w:rPr>
          <w:rFonts w:ascii="Arial" w:hAnsi="Arial" w:cs="Arial"/>
          <w:sz w:val="24"/>
          <w:szCs w:val="24"/>
        </w:rPr>
        <w:t xml:space="preserve">28 y 29. César Martínez Silva, Nos-Otros y Tratado de Libre Comerse, Impresión en mármol, 2018. </w:t>
      </w:r>
    </w:p>
    <w:p w:rsidR="004B3693" w:rsidRDefault="00B90EFD" w:rsidP="00840E0F">
      <w:pPr>
        <w:spacing w:line="360" w:lineRule="auto"/>
        <w:ind w:firstLine="360"/>
        <w:jc w:val="both"/>
        <w:rPr>
          <w:rFonts w:ascii="Arial" w:hAnsi="Arial" w:cs="Arial"/>
          <w:sz w:val="24"/>
          <w:szCs w:val="24"/>
        </w:rPr>
      </w:pPr>
      <w:r>
        <w:rPr>
          <w:rFonts w:ascii="Arial" w:hAnsi="Arial" w:cs="Arial"/>
          <w:sz w:val="24"/>
          <w:szCs w:val="24"/>
        </w:rPr>
        <w:t xml:space="preserve">Sobre la primera imagen de </w:t>
      </w:r>
      <w:r w:rsidRPr="00713B5B">
        <w:rPr>
          <w:rFonts w:ascii="Arial" w:hAnsi="Arial" w:cs="Arial"/>
          <w:b/>
          <w:sz w:val="24"/>
          <w:szCs w:val="24"/>
          <w:u w:val="single"/>
        </w:rPr>
        <w:t xml:space="preserve">Chávez Morado y Fray </w:t>
      </w:r>
      <w:proofErr w:type="spellStart"/>
      <w:r w:rsidRPr="00713B5B">
        <w:rPr>
          <w:rFonts w:ascii="Arial" w:hAnsi="Arial" w:cs="Arial"/>
          <w:b/>
          <w:sz w:val="24"/>
          <w:szCs w:val="24"/>
          <w:u w:val="single"/>
        </w:rPr>
        <w:t>Margil</w:t>
      </w:r>
      <w:proofErr w:type="spellEnd"/>
      <w:r w:rsidRPr="00713B5B">
        <w:rPr>
          <w:rFonts w:ascii="Arial" w:hAnsi="Arial" w:cs="Arial"/>
          <w:b/>
          <w:sz w:val="24"/>
          <w:szCs w:val="24"/>
          <w:u w:val="single"/>
        </w:rPr>
        <w:t xml:space="preserve"> de Jesús</w:t>
      </w:r>
      <w:r>
        <w:rPr>
          <w:rFonts w:ascii="Arial" w:hAnsi="Arial" w:cs="Arial"/>
          <w:sz w:val="24"/>
          <w:szCs w:val="24"/>
        </w:rPr>
        <w:t xml:space="preserve"> es preciso remontarme a una anécdota de la última vez que visité Guanajuato. Tuvimos la fortuna, mi familia y yo</w:t>
      </w:r>
      <w:r w:rsidR="00EF5FD4">
        <w:rPr>
          <w:rFonts w:ascii="Arial" w:hAnsi="Arial" w:cs="Arial"/>
          <w:sz w:val="24"/>
          <w:szCs w:val="24"/>
        </w:rPr>
        <w:t>,</w:t>
      </w:r>
      <w:r>
        <w:rPr>
          <w:rFonts w:ascii="Arial" w:hAnsi="Arial" w:cs="Arial"/>
          <w:sz w:val="24"/>
          <w:szCs w:val="24"/>
        </w:rPr>
        <w:t xml:space="preserve"> de visitar algunas iglesias con un peculiar guía</w:t>
      </w:r>
      <w:r w:rsidR="00EF5FD4">
        <w:rPr>
          <w:rFonts w:ascii="Arial" w:hAnsi="Arial" w:cs="Arial"/>
          <w:sz w:val="24"/>
          <w:szCs w:val="24"/>
        </w:rPr>
        <w:t>,</w:t>
      </w:r>
      <w:r>
        <w:rPr>
          <w:rFonts w:ascii="Arial" w:hAnsi="Arial" w:cs="Arial"/>
          <w:sz w:val="24"/>
          <w:szCs w:val="24"/>
        </w:rPr>
        <w:t xml:space="preserve"> quien</w:t>
      </w:r>
      <w:r w:rsidR="00EF5FD4">
        <w:rPr>
          <w:rFonts w:ascii="Arial" w:hAnsi="Arial" w:cs="Arial"/>
          <w:sz w:val="24"/>
          <w:szCs w:val="24"/>
        </w:rPr>
        <w:t>,</w:t>
      </w:r>
      <w:r>
        <w:rPr>
          <w:rFonts w:ascii="Arial" w:hAnsi="Arial" w:cs="Arial"/>
          <w:sz w:val="24"/>
          <w:szCs w:val="24"/>
        </w:rPr>
        <w:t xml:space="preserve"> en vez de darnos el típico discurso de la colonia cómo punto inicial en las historia de México, más bien nos iba señalando los símbolos apenas perceptibles que dejaron los indígenas encargados de edificar dichas iglesias sobre los vestigios de sus templos. </w:t>
      </w:r>
      <w:r w:rsidR="00EF5FD4">
        <w:rPr>
          <w:rFonts w:ascii="Arial" w:hAnsi="Arial" w:cs="Arial"/>
          <w:sz w:val="24"/>
          <w:szCs w:val="24"/>
        </w:rPr>
        <w:t>Parafraseando</w:t>
      </w:r>
      <w:r>
        <w:rPr>
          <w:rFonts w:ascii="Arial" w:hAnsi="Arial" w:cs="Arial"/>
          <w:sz w:val="24"/>
          <w:szCs w:val="24"/>
        </w:rPr>
        <w:t xml:space="preserve"> sus certeros comentarios, ese guía dejó bien impresa en mí la visión de </w:t>
      </w:r>
      <w:r w:rsidR="00072611">
        <w:rPr>
          <w:rFonts w:ascii="Arial" w:hAnsi="Arial" w:cs="Arial"/>
          <w:sz w:val="24"/>
          <w:szCs w:val="24"/>
        </w:rPr>
        <w:t xml:space="preserve">que los indígenas de la colonia </w:t>
      </w:r>
      <w:r>
        <w:rPr>
          <w:rFonts w:ascii="Arial" w:hAnsi="Arial" w:cs="Arial"/>
          <w:sz w:val="24"/>
          <w:szCs w:val="24"/>
        </w:rPr>
        <w:t>buscaron</w:t>
      </w:r>
      <w:r w:rsidR="00072611">
        <w:rPr>
          <w:rFonts w:ascii="Arial" w:hAnsi="Arial" w:cs="Arial"/>
          <w:sz w:val="24"/>
          <w:szCs w:val="24"/>
        </w:rPr>
        <w:t xml:space="preserve"> a toda costa salvar sus creencias del inminente adoctrinamiento, dejando simbología escondida en las iglesias justificando para sí mismos el culto a un nuevo Dios. </w:t>
      </w:r>
      <w:r w:rsidR="00072611" w:rsidRPr="00072611">
        <w:rPr>
          <w:rFonts w:ascii="Arial" w:hAnsi="Arial" w:cs="Arial"/>
          <w:i/>
          <w:sz w:val="24"/>
          <w:szCs w:val="24"/>
        </w:rPr>
        <w:t>“El edificio será de su Dios español, pero</w:t>
      </w:r>
      <w:r w:rsidR="00212BE0">
        <w:rPr>
          <w:rFonts w:ascii="Arial" w:hAnsi="Arial" w:cs="Arial"/>
          <w:i/>
          <w:sz w:val="24"/>
          <w:szCs w:val="24"/>
        </w:rPr>
        <w:t xml:space="preserve"> en los cimientos veneramos a</w:t>
      </w:r>
      <w:r w:rsidR="00072611" w:rsidRPr="00072611">
        <w:rPr>
          <w:rFonts w:ascii="Arial" w:hAnsi="Arial" w:cs="Arial"/>
          <w:i/>
          <w:sz w:val="24"/>
          <w:szCs w:val="24"/>
        </w:rPr>
        <w:t xml:space="preserve"> nuestros Dioses”.</w:t>
      </w:r>
    </w:p>
    <w:p w:rsidR="00212BE0" w:rsidRDefault="00212BE0" w:rsidP="00840E0F">
      <w:pPr>
        <w:spacing w:line="360" w:lineRule="auto"/>
        <w:ind w:firstLine="360"/>
        <w:jc w:val="both"/>
        <w:rPr>
          <w:rFonts w:ascii="Arial" w:hAnsi="Arial" w:cs="Arial"/>
          <w:sz w:val="24"/>
          <w:szCs w:val="24"/>
        </w:rPr>
      </w:pPr>
      <w:r>
        <w:rPr>
          <w:rFonts w:ascii="Arial" w:hAnsi="Arial" w:cs="Arial"/>
          <w:sz w:val="24"/>
          <w:szCs w:val="24"/>
        </w:rPr>
        <w:t>Es evidente que el español</w:t>
      </w:r>
      <w:r>
        <w:rPr>
          <w:rFonts w:ascii="Arial" w:hAnsi="Arial" w:cs="Arial"/>
          <w:sz w:val="24"/>
          <w:szCs w:val="24"/>
        </w:rPr>
        <w:t xml:space="preserve"> no acercó al indígena a su espiritualidad, el indio ya lo era. </w:t>
      </w:r>
      <w:r w:rsidR="00713B5B">
        <w:rPr>
          <w:rFonts w:ascii="Arial" w:hAnsi="Arial" w:cs="Arial"/>
          <w:sz w:val="24"/>
          <w:szCs w:val="24"/>
        </w:rPr>
        <w:t>Hasta el día de hoy</w:t>
      </w:r>
      <w:r>
        <w:rPr>
          <w:rFonts w:ascii="Arial" w:hAnsi="Arial" w:cs="Arial"/>
          <w:sz w:val="24"/>
          <w:szCs w:val="24"/>
        </w:rPr>
        <w:t xml:space="preserve"> se refleja pues</w:t>
      </w:r>
      <w:r w:rsidR="00713B5B">
        <w:rPr>
          <w:rFonts w:ascii="Arial" w:hAnsi="Arial" w:cs="Arial"/>
          <w:sz w:val="24"/>
          <w:szCs w:val="24"/>
        </w:rPr>
        <w:t>to</w:t>
      </w:r>
      <w:r>
        <w:rPr>
          <w:rFonts w:ascii="Arial" w:hAnsi="Arial" w:cs="Arial"/>
          <w:sz w:val="24"/>
          <w:szCs w:val="24"/>
        </w:rPr>
        <w:t xml:space="preserve"> los mexicanos vivimos la religión de manera ferviente y confluida. No veneramos sólo a un dios, sino a muchos santos, la virgen maría es morena y de nombre “</w:t>
      </w:r>
      <w:proofErr w:type="spellStart"/>
      <w:r>
        <w:rPr>
          <w:rFonts w:ascii="Arial" w:hAnsi="Arial" w:cs="Arial"/>
          <w:sz w:val="24"/>
          <w:szCs w:val="24"/>
        </w:rPr>
        <w:t>Tonantzin</w:t>
      </w:r>
      <w:proofErr w:type="spellEnd"/>
      <w:r>
        <w:rPr>
          <w:rFonts w:ascii="Arial" w:hAnsi="Arial" w:cs="Arial"/>
          <w:sz w:val="24"/>
          <w:szCs w:val="24"/>
        </w:rPr>
        <w:t>”</w:t>
      </w:r>
      <w:r w:rsidR="00713B5B">
        <w:rPr>
          <w:rFonts w:ascii="Arial" w:hAnsi="Arial" w:cs="Arial"/>
          <w:sz w:val="24"/>
          <w:szCs w:val="24"/>
        </w:rPr>
        <w:t xml:space="preserve">, incluso santificamos la muerte y </w:t>
      </w:r>
      <w:r w:rsidR="00EF5FD4">
        <w:rPr>
          <w:rFonts w:ascii="Arial" w:hAnsi="Arial" w:cs="Arial"/>
          <w:sz w:val="24"/>
          <w:szCs w:val="24"/>
        </w:rPr>
        <w:t>festejamos a nuestros</w:t>
      </w:r>
      <w:r w:rsidR="00713B5B">
        <w:rPr>
          <w:rFonts w:ascii="Arial" w:hAnsi="Arial" w:cs="Arial"/>
          <w:sz w:val="24"/>
          <w:szCs w:val="24"/>
        </w:rPr>
        <w:t xml:space="preserve"> muertos</w:t>
      </w:r>
      <w:r>
        <w:rPr>
          <w:rFonts w:ascii="Arial" w:hAnsi="Arial" w:cs="Arial"/>
          <w:sz w:val="24"/>
          <w:szCs w:val="24"/>
        </w:rPr>
        <w:t xml:space="preserve">. La conquista </w:t>
      </w:r>
      <w:r w:rsidR="00713B5B">
        <w:rPr>
          <w:rFonts w:ascii="Arial" w:hAnsi="Arial" w:cs="Arial"/>
          <w:sz w:val="24"/>
          <w:szCs w:val="24"/>
        </w:rPr>
        <w:t>no hizo más que estorbar en la espiritualidad pre-hispánica, teniendo que blanquear su culto para que al español no le incomodara.</w:t>
      </w:r>
    </w:p>
    <w:p w:rsidR="00D73866" w:rsidRDefault="003241FE" w:rsidP="00840E0F">
      <w:pPr>
        <w:spacing w:line="360" w:lineRule="auto"/>
        <w:ind w:firstLine="360"/>
        <w:jc w:val="both"/>
        <w:rPr>
          <w:rFonts w:ascii="Arial" w:hAnsi="Arial" w:cs="Arial"/>
          <w:sz w:val="24"/>
          <w:szCs w:val="24"/>
        </w:rPr>
      </w:pPr>
      <w:r>
        <w:rPr>
          <w:rFonts w:ascii="Arial" w:hAnsi="Arial" w:cs="Arial"/>
          <w:sz w:val="24"/>
          <w:szCs w:val="24"/>
        </w:rPr>
        <w:lastRenderedPageBreak/>
        <w:t>El arte</w:t>
      </w:r>
      <w:r w:rsidRPr="00713B5B">
        <w:rPr>
          <w:rFonts w:ascii="Arial" w:hAnsi="Arial" w:cs="Arial"/>
          <w:sz w:val="24"/>
          <w:szCs w:val="24"/>
        </w:rPr>
        <w:t xml:space="preserve"> de</w:t>
      </w:r>
      <w:r w:rsidRPr="00713B5B">
        <w:rPr>
          <w:rFonts w:ascii="Arial" w:hAnsi="Arial" w:cs="Arial"/>
          <w:b/>
          <w:sz w:val="24"/>
          <w:szCs w:val="24"/>
          <w:u w:val="single"/>
        </w:rPr>
        <w:t xml:space="preserve"> David Lezama</w:t>
      </w:r>
      <w:r w:rsidRPr="00713B5B">
        <w:rPr>
          <w:rFonts w:ascii="Arial" w:hAnsi="Arial" w:cs="Arial"/>
          <w:sz w:val="24"/>
          <w:szCs w:val="24"/>
        </w:rPr>
        <w:t xml:space="preserve"> es </w:t>
      </w:r>
      <w:r>
        <w:rPr>
          <w:rFonts w:ascii="Arial" w:hAnsi="Arial" w:cs="Arial"/>
          <w:sz w:val="24"/>
          <w:szCs w:val="24"/>
        </w:rPr>
        <w:t xml:space="preserve">visceral </w:t>
      </w:r>
      <w:r w:rsidR="00C16E53">
        <w:rPr>
          <w:rFonts w:ascii="Arial" w:hAnsi="Arial" w:cs="Arial"/>
          <w:sz w:val="24"/>
          <w:szCs w:val="24"/>
        </w:rPr>
        <w:t>en cierto sentido, transgresor</w:t>
      </w:r>
      <w:r>
        <w:rPr>
          <w:rFonts w:ascii="Arial" w:hAnsi="Arial" w:cs="Arial"/>
          <w:sz w:val="24"/>
          <w:szCs w:val="24"/>
        </w:rPr>
        <w:t xml:space="preserve"> sin lugar a dudas. </w:t>
      </w:r>
      <w:r w:rsidR="00D73866">
        <w:rPr>
          <w:rFonts w:ascii="Arial" w:hAnsi="Arial" w:cs="Arial"/>
          <w:sz w:val="24"/>
          <w:szCs w:val="24"/>
        </w:rPr>
        <w:t>Sobre la pintura “El nuevo descubrimiento del pulque”,</w:t>
      </w:r>
      <w:r w:rsidR="00EF5FD4">
        <w:rPr>
          <w:rFonts w:ascii="Arial" w:hAnsi="Arial" w:cs="Arial"/>
          <w:sz w:val="24"/>
          <w:szCs w:val="24"/>
        </w:rPr>
        <w:t xml:space="preserve"> a pesar de las múltiples posibles interpretaciones, elijo la siguiente: yo veo la transición</w:t>
      </w:r>
      <w:r w:rsidR="00E1677A">
        <w:rPr>
          <w:rFonts w:ascii="Arial" w:hAnsi="Arial" w:cs="Arial"/>
          <w:sz w:val="24"/>
          <w:szCs w:val="24"/>
        </w:rPr>
        <w:t xml:space="preserve"> que sufre </w:t>
      </w:r>
      <w:r w:rsidR="00EF5FD4">
        <w:rPr>
          <w:rFonts w:ascii="Arial" w:hAnsi="Arial" w:cs="Arial"/>
          <w:sz w:val="24"/>
          <w:szCs w:val="24"/>
        </w:rPr>
        <w:t xml:space="preserve">una mujer indígena separada en tres partes. La primera del lado izquierdo de la imagen,  </w:t>
      </w:r>
      <w:r w:rsidR="00A0785D">
        <w:rPr>
          <w:rFonts w:ascii="Arial" w:hAnsi="Arial" w:cs="Arial"/>
          <w:sz w:val="24"/>
          <w:szCs w:val="24"/>
        </w:rPr>
        <w:t>es una niña</w:t>
      </w:r>
      <w:r w:rsidR="003442F1">
        <w:rPr>
          <w:rFonts w:ascii="Arial" w:hAnsi="Arial" w:cs="Arial"/>
          <w:sz w:val="24"/>
          <w:szCs w:val="24"/>
        </w:rPr>
        <w:t xml:space="preserve"> de rodillas, </w:t>
      </w:r>
      <w:r w:rsidR="00C16E53">
        <w:rPr>
          <w:rFonts w:ascii="Arial" w:hAnsi="Arial" w:cs="Arial"/>
          <w:sz w:val="24"/>
          <w:szCs w:val="24"/>
        </w:rPr>
        <w:t>semidesnuda</w:t>
      </w:r>
      <w:r w:rsidR="003442F1">
        <w:rPr>
          <w:rFonts w:ascii="Arial" w:hAnsi="Arial" w:cs="Arial"/>
          <w:sz w:val="24"/>
          <w:szCs w:val="24"/>
        </w:rPr>
        <w:t>, siendo</w:t>
      </w:r>
      <w:r w:rsidR="00C16E53">
        <w:rPr>
          <w:rFonts w:ascii="Arial" w:hAnsi="Arial" w:cs="Arial"/>
          <w:sz w:val="24"/>
          <w:szCs w:val="24"/>
        </w:rPr>
        <w:t xml:space="preserve"> </w:t>
      </w:r>
      <w:r w:rsidR="00A0785D">
        <w:rPr>
          <w:rFonts w:ascii="Arial" w:hAnsi="Arial" w:cs="Arial"/>
          <w:sz w:val="24"/>
          <w:szCs w:val="24"/>
        </w:rPr>
        <w:t xml:space="preserve">utilizada por dos hombres </w:t>
      </w:r>
      <w:r w:rsidR="00C16E53">
        <w:rPr>
          <w:rFonts w:ascii="Arial" w:hAnsi="Arial" w:cs="Arial"/>
          <w:sz w:val="24"/>
          <w:szCs w:val="24"/>
        </w:rPr>
        <w:t xml:space="preserve">para </w:t>
      </w:r>
      <w:r w:rsidR="00A0785D">
        <w:rPr>
          <w:rFonts w:ascii="Arial" w:hAnsi="Arial" w:cs="Arial"/>
          <w:sz w:val="24"/>
          <w:szCs w:val="24"/>
        </w:rPr>
        <w:t>verter</w:t>
      </w:r>
      <w:r w:rsidR="00E1677A">
        <w:rPr>
          <w:rFonts w:ascii="Arial" w:hAnsi="Arial" w:cs="Arial"/>
          <w:sz w:val="24"/>
          <w:szCs w:val="24"/>
        </w:rPr>
        <w:t xml:space="preserve"> líquido. L</w:t>
      </w:r>
      <w:r w:rsidR="00A0785D">
        <w:rPr>
          <w:rFonts w:ascii="Arial" w:hAnsi="Arial" w:cs="Arial"/>
          <w:sz w:val="24"/>
          <w:szCs w:val="24"/>
        </w:rPr>
        <w:t>a imagen del medio</w:t>
      </w:r>
      <w:r w:rsidR="003442F1">
        <w:rPr>
          <w:rFonts w:ascii="Arial" w:hAnsi="Arial" w:cs="Arial"/>
          <w:sz w:val="24"/>
          <w:szCs w:val="24"/>
        </w:rPr>
        <w:t>, la</w:t>
      </w:r>
      <w:r w:rsidR="00C16E53">
        <w:rPr>
          <w:rFonts w:ascii="Arial" w:hAnsi="Arial" w:cs="Arial"/>
          <w:sz w:val="24"/>
          <w:szCs w:val="24"/>
        </w:rPr>
        <w:t xml:space="preserve"> mujer</w:t>
      </w:r>
      <w:r w:rsidR="00E1677A">
        <w:rPr>
          <w:rFonts w:ascii="Arial" w:hAnsi="Arial" w:cs="Arial"/>
          <w:sz w:val="24"/>
          <w:szCs w:val="24"/>
        </w:rPr>
        <w:t xml:space="preserve"> </w:t>
      </w:r>
      <w:r w:rsidR="00C16E53">
        <w:rPr>
          <w:rFonts w:ascii="Arial" w:hAnsi="Arial" w:cs="Arial"/>
          <w:sz w:val="24"/>
          <w:szCs w:val="24"/>
        </w:rPr>
        <w:t>continú</w:t>
      </w:r>
      <w:r w:rsidR="00A0785D">
        <w:rPr>
          <w:rFonts w:ascii="Arial" w:hAnsi="Arial" w:cs="Arial"/>
          <w:sz w:val="24"/>
          <w:szCs w:val="24"/>
        </w:rPr>
        <w:t>a</w:t>
      </w:r>
      <w:r w:rsidR="003442F1">
        <w:rPr>
          <w:rFonts w:ascii="Arial" w:hAnsi="Arial" w:cs="Arial"/>
          <w:sz w:val="24"/>
          <w:szCs w:val="24"/>
        </w:rPr>
        <w:t xml:space="preserve"> representada perpetua</w:t>
      </w:r>
      <w:r w:rsidR="00C16E53">
        <w:rPr>
          <w:rFonts w:ascii="Arial" w:hAnsi="Arial" w:cs="Arial"/>
          <w:sz w:val="24"/>
          <w:szCs w:val="24"/>
        </w:rPr>
        <w:t xml:space="preserve"> explotación, laboral y sexual</w:t>
      </w:r>
      <w:r w:rsidR="00A0785D">
        <w:rPr>
          <w:rFonts w:ascii="Arial" w:hAnsi="Arial" w:cs="Arial"/>
          <w:sz w:val="24"/>
          <w:szCs w:val="24"/>
        </w:rPr>
        <w:t>; en un tercer momento vemos a la mujer có</w:t>
      </w:r>
      <w:r w:rsidR="00E1677A">
        <w:rPr>
          <w:rFonts w:ascii="Arial" w:hAnsi="Arial" w:cs="Arial"/>
          <w:sz w:val="24"/>
          <w:szCs w:val="24"/>
        </w:rPr>
        <w:t>mo madre</w:t>
      </w:r>
      <w:r w:rsidR="003442F1">
        <w:rPr>
          <w:rFonts w:ascii="Arial" w:hAnsi="Arial" w:cs="Arial"/>
          <w:sz w:val="24"/>
          <w:szCs w:val="24"/>
        </w:rPr>
        <w:t xml:space="preserve"> en postura sumisa</w:t>
      </w:r>
      <w:r w:rsidR="00E1677A">
        <w:rPr>
          <w:rFonts w:ascii="Arial" w:hAnsi="Arial" w:cs="Arial"/>
          <w:sz w:val="24"/>
          <w:szCs w:val="24"/>
        </w:rPr>
        <w:t>,</w:t>
      </w:r>
      <w:r w:rsidR="00A0785D">
        <w:rPr>
          <w:rFonts w:ascii="Arial" w:hAnsi="Arial" w:cs="Arial"/>
          <w:sz w:val="24"/>
          <w:szCs w:val="24"/>
        </w:rPr>
        <w:t xml:space="preserve"> </w:t>
      </w:r>
      <w:r w:rsidR="003442F1">
        <w:rPr>
          <w:rFonts w:ascii="Arial" w:hAnsi="Arial" w:cs="Arial"/>
          <w:sz w:val="24"/>
          <w:szCs w:val="24"/>
        </w:rPr>
        <w:t>tratando de impedir que el niño se acerque</w:t>
      </w:r>
      <w:r w:rsidR="00A0785D">
        <w:rPr>
          <w:rFonts w:ascii="Arial" w:hAnsi="Arial" w:cs="Arial"/>
          <w:sz w:val="24"/>
          <w:szCs w:val="24"/>
        </w:rPr>
        <w:t xml:space="preserve"> a </w:t>
      </w:r>
      <w:r w:rsidR="00C16E53">
        <w:rPr>
          <w:rFonts w:ascii="Arial" w:hAnsi="Arial" w:cs="Arial"/>
          <w:sz w:val="24"/>
          <w:szCs w:val="24"/>
        </w:rPr>
        <w:t>lo que él apunta, la escena s</w:t>
      </w:r>
      <w:r w:rsidR="00E1677A">
        <w:rPr>
          <w:rFonts w:ascii="Arial" w:hAnsi="Arial" w:cs="Arial"/>
          <w:sz w:val="24"/>
          <w:szCs w:val="24"/>
        </w:rPr>
        <w:t>exual del centro.</w:t>
      </w:r>
    </w:p>
    <w:p w:rsidR="00E1677A" w:rsidRDefault="00E1677A" w:rsidP="00840E0F">
      <w:pPr>
        <w:spacing w:line="360" w:lineRule="auto"/>
        <w:ind w:firstLine="708"/>
        <w:jc w:val="both"/>
        <w:rPr>
          <w:rFonts w:ascii="Arial" w:hAnsi="Arial" w:cs="Arial"/>
          <w:sz w:val="24"/>
          <w:szCs w:val="24"/>
        </w:rPr>
      </w:pPr>
      <w:r>
        <w:rPr>
          <w:rFonts w:ascii="Arial" w:hAnsi="Arial" w:cs="Arial"/>
          <w:sz w:val="24"/>
          <w:szCs w:val="24"/>
        </w:rPr>
        <w:t xml:space="preserve">Es importante mencionar un poco el contexto de la pintura de Obregón a la que Lezama hace alusión con su título. </w:t>
      </w:r>
    </w:p>
    <w:p w:rsidR="00E1677A" w:rsidRPr="00E1677A" w:rsidRDefault="00E1677A" w:rsidP="00840E0F">
      <w:pPr>
        <w:spacing w:line="360" w:lineRule="auto"/>
        <w:jc w:val="both"/>
        <w:rPr>
          <w:rFonts w:ascii="Arial" w:hAnsi="Arial" w:cs="Arial"/>
          <w:i/>
          <w:sz w:val="24"/>
          <w:szCs w:val="24"/>
        </w:rPr>
      </w:pPr>
      <w:r>
        <w:rPr>
          <w:rFonts w:ascii="Arial" w:hAnsi="Arial" w:cs="Arial"/>
          <w:sz w:val="24"/>
          <w:szCs w:val="24"/>
        </w:rPr>
        <w:tab/>
      </w:r>
      <w:r w:rsidRPr="00E1677A">
        <w:rPr>
          <w:rFonts w:ascii="Arial" w:hAnsi="Arial" w:cs="Arial"/>
          <w:i/>
          <w:sz w:val="24"/>
          <w:szCs w:val="24"/>
        </w:rPr>
        <w:t xml:space="preserve">“En un clima post-independentista que exaltaba las cualidades </w:t>
      </w:r>
      <w:proofErr w:type="spellStart"/>
      <w:r w:rsidRPr="00E1677A">
        <w:rPr>
          <w:rFonts w:ascii="Arial" w:hAnsi="Arial" w:cs="Arial"/>
          <w:i/>
          <w:sz w:val="24"/>
          <w:szCs w:val="24"/>
        </w:rPr>
        <w:t>identitarias</w:t>
      </w:r>
      <w:proofErr w:type="spellEnd"/>
      <w:r w:rsidRPr="00E1677A">
        <w:rPr>
          <w:rFonts w:ascii="Arial" w:hAnsi="Arial" w:cs="Arial"/>
          <w:i/>
          <w:sz w:val="24"/>
          <w:szCs w:val="24"/>
        </w:rPr>
        <w:t xml:space="preserve"> propias de lo mexicano y con una paleta cromática de tonalidades suaves, casi frías, con personajes estilizados y hieráticos, Obregón plasma un episodio de la historia del pulque: el momento en que Xóchitl ofrece pulque al rey de los Toltecas, </w:t>
      </w:r>
      <w:proofErr w:type="spellStart"/>
      <w:r w:rsidRPr="00E1677A">
        <w:rPr>
          <w:rFonts w:ascii="Arial" w:hAnsi="Arial" w:cs="Arial"/>
          <w:i/>
          <w:sz w:val="24"/>
          <w:szCs w:val="24"/>
        </w:rPr>
        <w:t>Tepalcatzin</w:t>
      </w:r>
      <w:proofErr w:type="spellEnd"/>
      <w:r w:rsidRPr="00E1677A">
        <w:rPr>
          <w:rFonts w:ascii="Arial" w:hAnsi="Arial" w:cs="Arial"/>
          <w:i/>
          <w:sz w:val="24"/>
          <w:szCs w:val="24"/>
        </w:rPr>
        <w:t>.”</w:t>
      </w:r>
      <w:r>
        <w:rPr>
          <w:rStyle w:val="Refdenotaalpie"/>
          <w:rFonts w:ascii="Arial" w:hAnsi="Arial" w:cs="Arial"/>
          <w:i/>
          <w:sz w:val="24"/>
          <w:szCs w:val="24"/>
        </w:rPr>
        <w:footnoteReference w:id="1"/>
      </w:r>
    </w:p>
    <w:p w:rsidR="00B7521F" w:rsidRDefault="00B7521F" w:rsidP="00840E0F">
      <w:pPr>
        <w:spacing w:line="360" w:lineRule="auto"/>
        <w:jc w:val="both"/>
        <w:rPr>
          <w:rFonts w:ascii="Arial" w:hAnsi="Arial" w:cs="Arial"/>
          <w:sz w:val="24"/>
          <w:szCs w:val="24"/>
        </w:rPr>
      </w:pPr>
      <w:r w:rsidRPr="00B7521F">
        <w:rPr>
          <w:rFonts w:ascii="Arial" w:hAnsi="Arial" w:cs="Arial"/>
          <w:sz w:val="24"/>
          <w:szCs w:val="24"/>
        </w:rPr>
        <w:t xml:space="preserve"> </w:t>
      </w:r>
      <w:r w:rsidR="003442F1">
        <w:rPr>
          <w:rFonts w:ascii="Arial" w:hAnsi="Arial" w:cs="Arial"/>
          <w:sz w:val="24"/>
          <w:szCs w:val="24"/>
        </w:rPr>
        <w:tab/>
      </w:r>
      <w:r w:rsidR="003442F1">
        <w:rPr>
          <w:rFonts w:ascii="Arial" w:hAnsi="Arial" w:cs="Arial"/>
          <w:sz w:val="24"/>
          <w:szCs w:val="24"/>
        </w:rPr>
        <w:t>Me apoyé del internet para saber más del artista y encontré una definición con la q</w:t>
      </w:r>
      <w:r w:rsidR="003442F1">
        <w:rPr>
          <w:rFonts w:ascii="Arial" w:hAnsi="Arial" w:cs="Arial"/>
          <w:sz w:val="24"/>
          <w:szCs w:val="24"/>
        </w:rPr>
        <w:t>ue el mismo identifica su percepción</w:t>
      </w:r>
      <w:r w:rsidR="003442F1">
        <w:rPr>
          <w:rFonts w:ascii="Arial" w:hAnsi="Arial" w:cs="Arial"/>
          <w:sz w:val="24"/>
          <w:szCs w:val="24"/>
        </w:rPr>
        <w:t xml:space="preserve"> de la mexicanidad cómo </w:t>
      </w:r>
      <w:r w:rsidR="003442F1" w:rsidRPr="00D73866">
        <w:rPr>
          <w:rFonts w:ascii="Arial" w:hAnsi="Arial" w:cs="Arial"/>
          <w:i/>
          <w:sz w:val="24"/>
          <w:szCs w:val="24"/>
        </w:rPr>
        <w:t>vista tras bambalinas</w:t>
      </w:r>
      <w:r w:rsidR="003442F1">
        <w:rPr>
          <w:rFonts w:ascii="Arial" w:hAnsi="Arial" w:cs="Arial"/>
          <w:sz w:val="24"/>
          <w:szCs w:val="24"/>
        </w:rPr>
        <w:t xml:space="preserve">. </w:t>
      </w:r>
      <w:r w:rsidR="003442F1">
        <w:rPr>
          <w:rStyle w:val="Refdenotaalpie"/>
          <w:rFonts w:ascii="Arial" w:hAnsi="Arial" w:cs="Arial"/>
          <w:sz w:val="24"/>
          <w:szCs w:val="24"/>
        </w:rPr>
        <w:footnoteReference w:id="2"/>
      </w:r>
      <w:r w:rsidR="003442F1">
        <w:rPr>
          <w:rFonts w:ascii="Arial" w:hAnsi="Arial" w:cs="Arial"/>
          <w:sz w:val="24"/>
          <w:szCs w:val="24"/>
        </w:rPr>
        <w:t xml:space="preserve"> Quizás el hilo conductor que Lezama intenta rescatar entre ambas pinturas </w:t>
      </w:r>
      <w:r w:rsidR="00E1677A">
        <w:rPr>
          <w:rFonts w:ascii="Arial" w:hAnsi="Arial" w:cs="Arial"/>
          <w:sz w:val="24"/>
          <w:szCs w:val="24"/>
        </w:rPr>
        <w:t>s</w:t>
      </w:r>
      <w:r w:rsidR="003442F1">
        <w:rPr>
          <w:rFonts w:ascii="Arial" w:hAnsi="Arial" w:cs="Arial"/>
          <w:sz w:val="24"/>
          <w:szCs w:val="24"/>
        </w:rPr>
        <w:t>ea</w:t>
      </w:r>
      <w:r w:rsidR="00E1677A">
        <w:rPr>
          <w:rFonts w:ascii="Arial" w:hAnsi="Arial" w:cs="Arial"/>
          <w:sz w:val="24"/>
          <w:szCs w:val="24"/>
        </w:rPr>
        <w:t xml:space="preserve"> el de la utilización d</w:t>
      </w:r>
      <w:bookmarkStart w:id="0" w:name="_GoBack"/>
      <w:bookmarkEnd w:id="0"/>
      <w:r w:rsidR="00E1677A">
        <w:rPr>
          <w:rFonts w:ascii="Arial" w:hAnsi="Arial" w:cs="Arial"/>
          <w:sz w:val="24"/>
          <w:szCs w:val="24"/>
        </w:rPr>
        <w:t>e la mujer cómo instrum</w:t>
      </w:r>
      <w:r w:rsidR="003442F1">
        <w:rPr>
          <w:rFonts w:ascii="Arial" w:hAnsi="Arial" w:cs="Arial"/>
          <w:sz w:val="24"/>
          <w:szCs w:val="24"/>
        </w:rPr>
        <w:t>ento de conquista en México. El pintor representa lo ‘nuevo’ de su versión a través de la luz eléctrica, de un logotipo conocido, incluso</w:t>
      </w:r>
      <w:r w:rsidR="000E147D">
        <w:rPr>
          <w:rFonts w:ascii="Arial" w:hAnsi="Arial" w:cs="Arial"/>
          <w:sz w:val="24"/>
          <w:szCs w:val="24"/>
        </w:rPr>
        <w:t xml:space="preserve"> en</w:t>
      </w:r>
      <w:r w:rsidR="003442F1">
        <w:rPr>
          <w:rFonts w:ascii="Arial" w:hAnsi="Arial" w:cs="Arial"/>
          <w:sz w:val="24"/>
          <w:szCs w:val="24"/>
        </w:rPr>
        <w:t xml:space="preserve"> las luces de colores adornando una imagen de la virgen maría.  </w:t>
      </w:r>
      <w:r w:rsidR="00E1677A">
        <w:rPr>
          <w:rFonts w:ascii="Arial" w:hAnsi="Arial" w:cs="Arial"/>
          <w:sz w:val="24"/>
          <w:szCs w:val="24"/>
        </w:rPr>
        <w:t xml:space="preserve"> </w:t>
      </w:r>
    </w:p>
    <w:p w:rsidR="00840E0F" w:rsidRDefault="000E147D" w:rsidP="00840E0F">
      <w:pPr>
        <w:spacing w:line="360" w:lineRule="auto"/>
        <w:jc w:val="both"/>
        <w:rPr>
          <w:rFonts w:ascii="Arial" w:hAnsi="Arial" w:cs="Arial"/>
          <w:sz w:val="24"/>
          <w:szCs w:val="24"/>
        </w:rPr>
      </w:pPr>
      <w:r>
        <w:rPr>
          <w:rFonts w:ascii="Arial" w:hAnsi="Arial" w:cs="Arial"/>
          <w:sz w:val="24"/>
          <w:szCs w:val="24"/>
        </w:rPr>
        <w:lastRenderedPageBreak/>
        <w:tab/>
        <w:t xml:space="preserve">Al igual que Lezama, Cesar Martínez Silva echa mano de los juegos de palabras en sus títulos para satirizar su trabajo artístico. Sin embargo el acoge en su crítica eventos más recientes como el TLCAN, el cual es el responsable directo de despojo y desplazamiento de pueblos originarios, así como de su migración hacia el trabajo mal pagado ya sea en EEUU cómo indocumentados, o en el Norte de México cómo jornaleros en condiciones inhumanas. </w:t>
      </w:r>
    </w:p>
    <w:p w:rsidR="00840E0F" w:rsidRDefault="00840E0F" w:rsidP="00840E0F">
      <w:pPr>
        <w:spacing w:line="360" w:lineRule="auto"/>
        <w:jc w:val="both"/>
        <w:rPr>
          <w:rFonts w:ascii="Arial" w:hAnsi="Arial" w:cs="Arial"/>
          <w:sz w:val="24"/>
          <w:szCs w:val="24"/>
        </w:rPr>
      </w:pPr>
      <w:r>
        <w:rPr>
          <w:rFonts w:ascii="Arial" w:hAnsi="Arial" w:cs="Arial"/>
          <w:sz w:val="24"/>
          <w:szCs w:val="24"/>
        </w:rPr>
        <w:tab/>
        <w:t>Por eso concluyo afirmando que México no le ha otorgado a los pueblos indígenas y a sus mujeres, el papel que elles se merecen en nuestra historia, pues es en sus hombros y con su sudor con el que hemos edificado ésta nación ‘en pañales’, que Lezama bien define.</w:t>
      </w:r>
    </w:p>
    <w:p w:rsidR="000E147D" w:rsidRPr="00840E0F" w:rsidRDefault="00840E0F" w:rsidP="00840E0F">
      <w:pPr>
        <w:spacing w:line="360" w:lineRule="auto"/>
        <w:jc w:val="both"/>
        <w:rPr>
          <w:rFonts w:ascii="Arial" w:hAnsi="Arial" w:cs="Arial"/>
          <w:sz w:val="24"/>
          <w:szCs w:val="24"/>
        </w:rPr>
      </w:pPr>
      <w:r>
        <w:rPr>
          <w:rFonts w:ascii="Arial" w:hAnsi="Arial" w:cs="Arial"/>
          <w:sz w:val="24"/>
          <w:szCs w:val="24"/>
        </w:rPr>
        <w:tab/>
      </w:r>
      <w:r w:rsidRPr="00840E0F">
        <w:rPr>
          <w:rFonts w:ascii="Arial" w:hAnsi="Arial" w:cs="Arial"/>
          <w:sz w:val="24"/>
          <w:szCs w:val="24"/>
        </w:rPr>
        <w:t>“</w:t>
      </w:r>
      <w:r w:rsidRPr="00840E0F">
        <w:rPr>
          <w:rFonts w:ascii="Arial" w:hAnsi="Arial" w:cs="Arial"/>
          <w:sz w:val="24"/>
          <w:szCs w:val="24"/>
          <w:shd w:val="clear" w:color="auto" w:fill="FFFFFF"/>
        </w:rPr>
        <w:t>Ahora que los discursos sociales son muy elaborados y complejos, por las necesidades de la población, de la tecnología, pienso que hemos fracasado. Somos un país fracasado que sigue viviendo en un mundo infante. Y no estoy denostando la nostalgia; México no es un país nostálgico, es un país infantil, de hacerse pendejo, de “no me meto en nada, me confrontan con una cosa y no digo nada, me quedo callado o me hago güey”.</w:t>
      </w:r>
      <w:r w:rsidRPr="00840E0F">
        <w:rPr>
          <w:rFonts w:ascii="Arial" w:hAnsi="Arial" w:cs="Arial"/>
          <w:sz w:val="24"/>
          <w:szCs w:val="24"/>
          <w:shd w:val="clear" w:color="auto" w:fill="FFFFFF"/>
        </w:rPr>
        <w:t>”</w:t>
      </w:r>
      <w:r w:rsidRPr="00840E0F">
        <w:rPr>
          <w:rFonts w:ascii="Arial" w:hAnsi="Arial" w:cs="Arial"/>
          <w:sz w:val="24"/>
          <w:szCs w:val="24"/>
        </w:rPr>
        <w:t xml:space="preserve"> </w:t>
      </w:r>
      <w:r>
        <w:rPr>
          <w:rStyle w:val="Refdenotaalpie"/>
          <w:rFonts w:ascii="Arial" w:hAnsi="Arial" w:cs="Arial"/>
          <w:sz w:val="24"/>
          <w:szCs w:val="24"/>
        </w:rPr>
        <w:footnoteReference w:id="3"/>
      </w:r>
    </w:p>
    <w:sectPr w:rsidR="000E147D" w:rsidRPr="00840E0F">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2442" w:rsidRDefault="001C2442" w:rsidP="00D73866">
      <w:pPr>
        <w:spacing w:after="0" w:line="240" w:lineRule="auto"/>
      </w:pPr>
      <w:r>
        <w:separator/>
      </w:r>
    </w:p>
  </w:endnote>
  <w:endnote w:type="continuationSeparator" w:id="0">
    <w:p w:rsidR="001C2442" w:rsidRDefault="001C2442" w:rsidP="00D738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0E0F" w:rsidRDefault="00840E0F" w:rsidP="00840E0F">
    <w:pPr>
      <w:pStyle w:val="Encabezado"/>
    </w:pPr>
    <w:r>
      <w:t xml:space="preserve">Leticia L. Machado Ovalle. Sesión 2.3. Construcción de la identidad nacional mestiza: negación del racismo. </w:t>
    </w:r>
  </w:p>
  <w:p w:rsidR="00840E0F" w:rsidRDefault="00840E0F">
    <w:pPr>
      <w:pStyle w:val="Piedepgina"/>
    </w:pPr>
  </w:p>
  <w:p w:rsidR="00840E0F" w:rsidRDefault="00840E0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2442" w:rsidRDefault="001C2442" w:rsidP="00D73866">
      <w:pPr>
        <w:spacing w:after="0" w:line="240" w:lineRule="auto"/>
      </w:pPr>
      <w:r>
        <w:separator/>
      </w:r>
    </w:p>
  </w:footnote>
  <w:footnote w:type="continuationSeparator" w:id="0">
    <w:p w:rsidR="001C2442" w:rsidRDefault="001C2442" w:rsidP="00D73866">
      <w:pPr>
        <w:spacing w:after="0" w:line="240" w:lineRule="auto"/>
      </w:pPr>
      <w:r>
        <w:continuationSeparator/>
      </w:r>
    </w:p>
  </w:footnote>
  <w:footnote w:id="1">
    <w:p w:rsidR="00E1677A" w:rsidRDefault="00E1677A">
      <w:pPr>
        <w:pStyle w:val="Textonotapie"/>
      </w:pPr>
      <w:r>
        <w:rPr>
          <w:rStyle w:val="Refdenotaalpie"/>
        </w:rPr>
        <w:footnoteRef/>
      </w:r>
      <w:r>
        <w:t xml:space="preserve"> Consultado en: “El descubrimiento del pulque”, </w:t>
      </w:r>
      <w:proofErr w:type="spellStart"/>
      <w:r>
        <w:t>Tobon</w:t>
      </w:r>
      <w:proofErr w:type="spellEnd"/>
      <w:r>
        <w:t xml:space="preserve"> (2011), </w:t>
      </w:r>
      <w:hyperlink r:id="rId1" w:history="1">
        <w:r>
          <w:rPr>
            <w:rStyle w:val="Hipervnculo"/>
          </w:rPr>
          <w:t>http://colectivoeltinacal.blogspot.com/2011/11/el-descubrimiento-del-pulque.html</w:t>
        </w:r>
      </w:hyperlink>
    </w:p>
  </w:footnote>
  <w:footnote w:id="2">
    <w:p w:rsidR="003442F1" w:rsidRDefault="003442F1" w:rsidP="003442F1">
      <w:pPr>
        <w:pStyle w:val="Textonotapie"/>
      </w:pPr>
      <w:r>
        <w:rPr>
          <w:rStyle w:val="Refdenotaalpie"/>
        </w:rPr>
        <w:footnoteRef/>
      </w:r>
      <w:r>
        <w:t xml:space="preserve"> Consultado en: “México es el país de hacerse pendejo. Daniel Lezama, la pintura y todo su significado”.</w:t>
      </w:r>
      <w:proofErr w:type="spellStart"/>
      <w:r>
        <w:t>Yaconic</w:t>
      </w:r>
      <w:proofErr w:type="spellEnd"/>
      <w:r>
        <w:t xml:space="preserve"> Media (2016).  </w:t>
      </w:r>
      <w:hyperlink r:id="rId2" w:history="1">
        <w:r w:rsidRPr="00D73866">
          <w:rPr>
            <w:rStyle w:val="Hipervnculo"/>
          </w:rPr>
          <w:t>https:</w:t>
        </w:r>
        <w:r w:rsidRPr="00D73866">
          <w:rPr>
            <w:rStyle w:val="Hipervnculo"/>
          </w:rPr>
          <w:t>/</w:t>
        </w:r>
        <w:r w:rsidRPr="00D73866">
          <w:rPr>
            <w:rStyle w:val="Hipervnculo"/>
          </w:rPr>
          <w:t>/www.yaconic.com/daniel-lezama/?fbclid=IwAR0WFVMzsZR27FrFM5-bPBUM0lUtXFwNw20ZMJX7_K38l08GFvtw3BnpQEo</w:t>
        </w:r>
      </w:hyperlink>
    </w:p>
  </w:footnote>
  <w:footnote w:id="3">
    <w:p w:rsidR="00840E0F" w:rsidRDefault="00840E0F">
      <w:pPr>
        <w:pStyle w:val="Textonotapie"/>
      </w:pPr>
      <w:r>
        <w:rPr>
          <w:rStyle w:val="Refdenotaalpie"/>
        </w:rPr>
        <w:footnoteRef/>
      </w:r>
      <w:r>
        <w:t xml:space="preserve"> </w:t>
      </w:r>
      <w:proofErr w:type="spellStart"/>
      <w:r>
        <w:t>Ibid</w:t>
      </w:r>
      <w:proofErr w:type="spellEnd"/>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0E0F" w:rsidRDefault="00840E0F">
    <w:pPr>
      <w:pStyle w:val="Encabezado"/>
    </w:pPr>
    <w:r>
      <w:t xml:space="preserve">Leticia L. Machado Ovalle. Sesión 2.3. Construcción de la identidad nacional mestiza: negación del racismo. </w:t>
    </w:r>
  </w:p>
  <w:p w:rsidR="00840E0F" w:rsidRDefault="00840E0F">
    <w:pPr>
      <w:pStyle w:val="Encabezado"/>
    </w:pPr>
  </w:p>
  <w:p w:rsidR="00840E0F" w:rsidRDefault="00840E0F">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F506B89"/>
    <w:multiLevelType w:val="hybridMultilevel"/>
    <w:tmpl w:val="9A2ADA1C"/>
    <w:lvl w:ilvl="0" w:tplc="A73413A2">
      <w:start w:val="1"/>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3299"/>
    <w:rsid w:val="0004164D"/>
    <w:rsid w:val="00072611"/>
    <w:rsid w:val="000C2523"/>
    <w:rsid w:val="000E147D"/>
    <w:rsid w:val="001C2442"/>
    <w:rsid w:val="00212BE0"/>
    <w:rsid w:val="003241FE"/>
    <w:rsid w:val="00343299"/>
    <w:rsid w:val="003442F1"/>
    <w:rsid w:val="004629F2"/>
    <w:rsid w:val="004B3693"/>
    <w:rsid w:val="00713B5B"/>
    <w:rsid w:val="00840E0F"/>
    <w:rsid w:val="00A0785D"/>
    <w:rsid w:val="00AA7C99"/>
    <w:rsid w:val="00B7521F"/>
    <w:rsid w:val="00B90EFD"/>
    <w:rsid w:val="00BA15C3"/>
    <w:rsid w:val="00C16E53"/>
    <w:rsid w:val="00D73866"/>
    <w:rsid w:val="00E1677A"/>
    <w:rsid w:val="00EF5FD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29D816-470A-4C2E-A6F8-E17EE5BCB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4">
    <w:name w:val="heading 4"/>
    <w:basedOn w:val="Normal"/>
    <w:link w:val="Ttulo4Car"/>
    <w:uiPriority w:val="9"/>
    <w:qFormat/>
    <w:rsid w:val="00343299"/>
    <w:pPr>
      <w:spacing w:before="100" w:beforeAutospacing="1" w:after="100" w:afterAutospacing="1" w:line="240" w:lineRule="auto"/>
      <w:outlineLvl w:val="3"/>
    </w:pPr>
    <w:rPr>
      <w:rFonts w:ascii="Times New Roman" w:eastAsia="Times New Roman" w:hAnsi="Times New Roman" w:cs="Times New Roman"/>
      <w:b/>
      <w:bCs/>
      <w:sz w:val="24"/>
      <w:szCs w:val="24"/>
      <w:lang w:eastAsia="es-MX"/>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basedOn w:val="Fuentedeprrafopredeter"/>
    <w:link w:val="Ttulo4"/>
    <w:uiPriority w:val="9"/>
    <w:rsid w:val="00343299"/>
    <w:rPr>
      <w:rFonts w:ascii="Times New Roman" w:eastAsia="Times New Roman" w:hAnsi="Times New Roman" w:cs="Times New Roman"/>
      <w:b/>
      <w:bCs/>
      <w:sz w:val="24"/>
      <w:szCs w:val="24"/>
      <w:lang w:eastAsia="es-MX"/>
    </w:rPr>
  </w:style>
  <w:style w:type="character" w:styleId="Textoennegrita">
    <w:name w:val="Strong"/>
    <w:basedOn w:val="Fuentedeprrafopredeter"/>
    <w:uiPriority w:val="22"/>
    <w:qFormat/>
    <w:rsid w:val="00343299"/>
    <w:rPr>
      <w:b/>
      <w:bCs/>
    </w:rPr>
  </w:style>
  <w:style w:type="paragraph" w:styleId="NormalWeb">
    <w:name w:val="Normal (Web)"/>
    <w:basedOn w:val="Normal"/>
    <w:uiPriority w:val="99"/>
    <w:semiHidden/>
    <w:unhideWhenUsed/>
    <w:rsid w:val="00343299"/>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Prrafodelista">
    <w:name w:val="List Paragraph"/>
    <w:basedOn w:val="Normal"/>
    <w:uiPriority w:val="34"/>
    <w:qFormat/>
    <w:rsid w:val="00B7521F"/>
    <w:pPr>
      <w:ind w:left="720"/>
      <w:contextualSpacing/>
    </w:pPr>
  </w:style>
  <w:style w:type="paragraph" w:styleId="Textonotapie">
    <w:name w:val="footnote text"/>
    <w:basedOn w:val="Normal"/>
    <w:link w:val="TextonotapieCar"/>
    <w:uiPriority w:val="99"/>
    <w:semiHidden/>
    <w:unhideWhenUsed/>
    <w:rsid w:val="00D73866"/>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D73866"/>
    <w:rPr>
      <w:sz w:val="20"/>
      <w:szCs w:val="20"/>
    </w:rPr>
  </w:style>
  <w:style w:type="character" w:styleId="Refdenotaalpie">
    <w:name w:val="footnote reference"/>
    <w:basedOn w:val="Fuentedeprrafopredeter"/>
    <w:uiPriority w:val="99"/>
    <w:semiHidden/>
    <w:unhideWhenUsed/>
    <w:rsid w:val="00D73866"/>
    <w:rPr>
      <w:vertAlign w:val="superscript"/>
    </w:rPr>
  </w:style>
  <w:style w:type="character" w:styleId="Hipervnculo">
    <w:name w:val="Hyperlink"/>
    <w:basedOn w:val="Fuentedeprrafopredeter"/>
    <w:uiPriority w:val="99"/>
    <w:unhideWhenUsed/>
    <w:rsid w:val="00D73866"/>
    <w:rPr>
      <w:color w:val="0563C1" w:themeColor="hyperlink"/>
      <w:u w:val="single"/>
    </w:rPr>
  </w:style>
  <w:style w:type="character" w:styleId="Hipervnculovisitado">
    <w:name w:val="FollowedHyperlink"/>
    <w:basedOn w:val="Fuentedeprrafopredeter"/>
    <w:uiPriority w:val="99"/>
    <w:semiHidden/>
    <w:unhideWhenUsed/>
    <w:rsid w:val="00840E0F"/>
    <w:rPr>
      <w:color w:val="954F72" w:themeColor="followedHyperlink"/>
      <w:u w:val="single"/>
    </w:rPr>
  </w:style>
  <w:style w:type="paragraph" w:styleId="Encabezado">
    <w:name w:val="header"/>
    <w:basedOn w:val="Normal"/>
    <w:link w:val="EncabezadoCar"/>
    <w:uiPriority w:val="99"/>
    <w:unhideWhenUsed/>
    <w:rsid w:val="00840E0F"/>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840E0F"/>
  </w:style>
  <w:style w:type="paragraph" w:styleId="Piedepgina">
    <w:name w:val="footer"/>
    <w:basedOn w:val="Normal"/>
    <w:link w:val="PiedepginaCar"/>
    <w:uiPriority w:val="99"/>
    <w:unhideWhenUsed/>
    <w:rsid w:val="00840E0F"/>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840E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2833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www.yaconic.com/daniel-lezama/?fbclid=IwAR0WFVMzsZR27FrFM5-bPBUM0lUtXFwNw20ZMJX7_K38l08GFvtw3BnpQEo" TargetMode="External"/><Relationship Id="rId1" Type="http://schemas.openxmlformats.org/officeDocument/2006/relationships/hyperlink" Target="http://colectivoeltinacal.blogspot.com/2011/11/el-descubrimiento-del-pulque.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E301C0-85A6-443E-881F-960CDDD45A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3</Pages>
  <Words>723</Words>
  <Characters>3979</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Leticia MachadoOvalle</dc:creator>
  <cp:keywords/>
  <dc:description/>
  <cp:lastModifiedBy>Leticia MachadoOvalle</cp:lastModifiedBy>
  <cp:revision>1</cp:revision>
  <dcterms:created xsi:type="dcterms:W3CDTF">2020-03-15T17:53:00Z</dcterms:created>
  <dcterms:modified xsi:type="dcterms:W3CDTF">2020-03-16T00:23:00Z</dcterms:modified>
</cp:coreProperties>
</file>