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17B4F" w14:textId="77777777" w:rsidR="00485BB2" w:rsidRDefault="00485BB2" w:rsidP="00485BB2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Guillermo Leal Muñoz</w:t>
      </w:r>
    </w:p>
    <w:p w14:paraId="474452BA" w14:textId="77777777" w:rsidR="00485BB2" w:rsidRDefault="00485BB2" w:rsidP="00485BB2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Módulo 1.</w:t>
      </w:r>
    </w:p>
    <w:p w14:paraId="232678EC" w14:textId="098B6F22" w:rsidR="00485BB2" w:rsidRDefault="003B2522" w:rsidP="00485BB2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Racialización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y racismo</w:t>
      </w:r>
    </w:p>
    <w:p w14:paraId="6521F0D4" w14:textId="7D187AFA" w:rsidR="00691459" w:rsidRDefault="00191B3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Pensando la </w:t>
      </w:r>
      <w:proofErr w:type="spellStart"/>
      <w:r>
        <w:rPr>
          <w:rFonts w:ascii="Arial" w:hAnsi="Arial" w:cs="Arial"/>
          <w:sz w:val="24"/>
          <w:szCs w:val="24"/>
        </w:rPr>
        <w:t>racialización</w:t>
      </w:r>
      <w:proofErr w:type="spellEnd"/>
      <w:r>
        <w:rPr>
          <w:rFonts w:ascii="Arial" w:hAnsi="Arial" w:cs="Arial"/>
          <w:sz w:val="24"/>
          <w:szCs w:val="24"/>
        </w:rPr>
        <w:t xml:space="preserve"> desde la constitución del estado nación mexicano y el proceso de producción política de </w:t>
      </w:r>
      <w:proofErr w:type="gramStart"/>
      <w:r>
        <w:rPr>
          <w:rFonts w:ascii="Arial" w:hAnsi="Arial" w:cs="Arial"/>
          <w:sz w:val="24"/>
          <w:szCs w:val="24"/>
        </w:rPr>
        <w:t xml:space="preserve">un </w:t>
      </w:r>
      <w:r>
        <w:rPr>
          <w:rFonts w:ascii="Arial" w:hAnsi="Arial" w:cs="Arial"/>
          <w:i/>
          <w:iCs/>
          <w:sz w:val="24"/>
          <w:szCs w:val="24"/>
        </w:rPr>
        <w:t>otros</w:t>
      </w:r>
      <w:r>
        <w:rPr>
          <w:rFonts w:ascii="Arial" w:hAnsi="Arial" w:cs="Arial"/>
          <w:sz w:val="24"/>
          <w:szCs w:val="24"/>
        </w:rPr>
        <w:t xml:space="preserve"> diferenciador</w:t>
      </w:r>
      <w:proofErr w:type="gramEnd"/>
      <w:r>
        <w:rPr>
          <w:rFonts w:ascii="Arial" w:hAnsi="Arial" w:cs="Arial"/>
          <w:sz w:val="24"/>
          <w:szCs w:val="24"/>
        </w:rPr>
        <w:t xml:space="preserve"> que afirm</w:t>
      </w:r>
      <w:r w:rsidR="00893605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el </w:t>
      </w:r>
      <w:r>
        <w:rPr>
          <w:rFonts w:ascii="Arial" w:hAnsi="Arial" w:cs="Arial"/>
          <w:i/>
          <w:iCs/>
          <w:sz w:val="24"/>
          <w:szCs w:val="24"/>
        </w:rPr>
        <w:t>nosotros</w:t>
      </w:r>
      <w:r>
        <w:rPr>
          <w:rFonts w:ascii="Arial" w:hAnsi="Arial" w:cs="Arial"/>
          <w:sz w:val="24"/>
          <w:szCs w:val="24"/>
        </w:rPr>
        <w:t xml:space="preserve"> al que les corresponde la identidad nacional, se me vienen a la mente dos ejemplos. El primero tiene que ver con hablar de las personas indígenas como “nuestras raíces”, como algo que se corresponde con el pasado y cuya existencia en el presente sería </w:t>
      </w:r>
      <w:proofErr w:type="spellStart"/>
      <w:r>
        <w:rPr>
          <w:rFonts w:ascii="Arial" w:hAnsi="Arial" w:cs="Arial"/>
          <w:sz w:val="24"/>
          <w:szCs w:val="24"/>
        </w:rPr>
        <w:t>heterocrónica</w:t>
      </w:r>
      <w:proofErr w:type="spellEnd"/>
      <w:r>
        <w:rPr>
          <w:rFonts w:ascii="Arial" w:hAnsi="Arial" w:cs="Arial"/>
          <w:sz w:val="24"/>
          <w:szCs w:val="24"/>
        </w:rPr>
        <w:t xml:space="preserve">, como la de los objetos en los museos. Las personas indígenas son un </w:t>
      </w:r>
      <w:r>
        <w:rPr>
          <w:rFonts w:ascii="Arial" w:hAnsi="Arial" w:cs="Arial"/>
          <w:i/>
          <w:iCs/>
          <w:sz w:val="24"/>
          <w:szCs w:val="24"/>
        </w:rPr>
        <w:t>otros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91459">
        <w:rPr>
          <w:rFonts w:ascii="Arial" w:hAnsi="Arial" w:cs="Arial"/>
          <w:sz w:val="24"/>
          <w:szCs w:val="24"/>
        </w:rPr>
        <w:t>racializado</w:t>
      </w:r>
      <w:proofErr w:type="spellEnd"/>
      <w:r w:rsidR="00691459">
        <w:rPr>
          <w:rFonts w:ascii="Arial" w:hAnsi="Arial" w:cs="Arial"/>
          <w:sz w:val="24"/>
          <w:szCs w:val="24"/>
        </w:rPr>
        <w:t xml:space="preserve"> basado en el tiempo, en lo histórico, su presencia, entonces, es parte de un proceso constitutivo de </w:t>
      </w:r>
      <w:r w:rsidR="00691459">
        <w:rPr>
          <w:rFonts w:ascii="Arial" w:hAnsi="Arial" w:cs="Arial"/>
          <w:i/>
          <w:iCs/>
          <w:sz w:val="24"/>
          <w:szCs w:val="24"/>
        </w:rPr>
        <w:t>nosotros</w:t>
      </w:r>
      <w:r w:rsidR="00691459">
        <w:rPr>
          <w:rFonts w:ascii="Arial" w:hAnsi="Arial" w:cs="Arial"/>
          <w:sz w:val="24"/>
          <w:szCs w:val="24"/>
        </w:rPr>
        <w:t xml:space="preserve">, pero que remite al pasado. </w:t>
      </w:r>
    </w:p>
    <w:p w14:paraId="0D20409F" w14:textId="39AA129E" w:rsidR="0038512C" w:rsidRDefault="0069145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segundo ejemplo tendría que ver con la afirmación común de que “en México no hay negros”, conformándolos como un </w:t>
      </w:r>
      <w:r>
        <w:rPr>
          <w:rFonts w:ascii="Arial" w:hAnsi="Arial" w:cs="Arial"/>
          <w:i/>
          <w:iCs/>
          <w:sz w:val="24"/>
          <w:szCs w:val="24"/>
        </w:rPr>
        <w:t>otros</w:t>
      </w:r>
      <w:r>
        <w:rPr>
          <w:rFonts w:ascii="Arial" w:hAnsi="Arial" w:cs="Arial"/>
          <w:sz w:val="24"/>
          <w:szCs w:val="24"/>
        </w:rPr>
        <w:t xml:space="preserve"> totalmente excluido de la identidad nacional. Lo mexicano se valdría de la negación de la existenci</w:t>
      </w:r>
      <w:r w:rsidR="0038512C">
        <w:rPr>
          <w:rFonts w:ascii="Arial" w:hAnsi="Arial" w:cs="Arial"/>
          <w:sz w:val="24"/>
          <w:szCs w:val="24"/>
        </w:rPr>
        <w:t xml:space="preserve">a de la población negra en México como medio de crear condiciones homogéneas rumbo a la producción política de significados que cohesionen a la población. El </w:t>
      </w:r>
      <w:r w:rsidR="0038512C">
        <w:rPr>
          <w:rFonts w:ascii="Arial" w:hAnsi="Arial" w:cs="Arial"/>
          <w:i/>
          <w:iCs/>
          <w:sz w:val="24"/>
          <w:szCs w:val="24"/>
        </w:rPr>
        <w:t>nosotros</w:t>
      </w:r>
      <w:r w:rsidR="0038512C">
        <w:rPr>
          <w:rFonts w:ascii="Arial" w:hAnsi="Arial" w:cs="Arial"/>
          <w:sz w:val="24"/>
          <w:szCs w:val="24"/>
        </w:rPr>
        <w:t xml:space="preserve"> es la producción </w:t>
      </w:r>
      <w:proofErr w:type="spellStart"/>
      <w:r w:rsidR="0038512C">
        <w:rPr>
          <w:rFonts w:ascii="Arial" w:hAnsi="Arial" w:cs="Arial"/>
          <w:sz w:val="24"/>
          <w:szCs w:val="24"/>
        </w:rPr>
        <w:t>racializada</w:t>
      </w:r>
      <w:proofErr w:type="spellEnd"/>
      <w:r w:rsidR="0038512C">
        <w:rPr>
          <w:rFonts w:ascii="Arial" w:hAnsi="Arial" w:cs="Arial"/>
          <w:sz w:val="24"/>
          <w:szCs w:val="24"/>
        </w:rPr>
        <w:t xml:space="preserve"> de criterios que afirman la inclusión a través de excluir lo diferente.</w:t>
      </w:r>
    </w:p>
    <w:p w14:paraId="4C9908B2" w14:textId="3DD0A722" w:rsidR="0038512C" w:rsidRDefault="0038512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este sentido, sobre el </w:t>
      </w:r>
      <w:proofErr w:type="spellStart"/>
      <w:r>
        <w:rPr>
          <w:rFonts w:ascii="Arial" w:hAnsi="Arial" w:cs="Arial"/>
          <w:sz w:val="24"/>
          <w:szCs w:val="24"/>
        </w:rPr>
        <w:t>racialismo</w:t>
      </w:r>
      <w:proofErr w:type="spellEnd"/>
      <w:r>
        <w:rPr>
          <w:rFonts w:ascii="Arial" w:hAnsi="Arial" w:cs="Arial"/>
          <w:sz w:val="24"/>
          <w:szCs w:val="24"/>
        </w:rPr>
        <w:t>, me llama la atención</w:t>
      </w:r>
      <w:r w:rsidR="00851CEF">
        <w:rPr>
          <w:rFonts w:ascii="Arial" w:hAnsi="Arial" w:cs="Arial"/>
          <w:sz w:val="24"/>
          <w:szCs w:val="24"/>
        </w:rPr>
        <w:t xml:space="preserve"> que mientras trabajaba en la Consulta Nacional de Juventudes 2019 del Instituto Mexicano de la Juventud, una respuesta común era que los jóvenes se autodescribieran como “mestizos” y como “mexicanos”. Siguiendo con la naturalización de la “raza mestiza” en tanto raza institucionalizada por los ideólogos de la identidad nacional durante la consolidación del México moderno.</w:t>
      </w:r>
      <w:r w:rsidR="00DE08E5">
        <w:rPr>
          <w:rFonts w:ascii="Arial" w:hAnsi="Arial" w:cs="Arial"/>
          <w:sz w:val="24"/>
          <w:szCs w:val="24"/>
        </w:rPr>
        <w:t xml:space="preserve"> Lo mestizo, como articulación racial, a su vez, incluye un espectro tan amplio de colores de piel que parecería pretender borrar la diferencia. Y aquí, otro ejemplo sería la pugna de los mexicanos negros por ser reconocidos, por no ser invisibilizados, que ha llegado a que por fin se les reconozca en los censos desde su condición racial.</w:t>
      </w:r>
    </w:p>
    <w:p w14:paraId="63C9B3C7" w14:textId="77777777" w:rsidR="00A82CE0" w:rsidRDefault="0013109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En el racismo lo que se jugaría son las producciones sociales de los sujetos en tanto </w:t>
      </w:r>
      <w:proofErr w:type="spellStart"/>
      <w:r>
        <w:rPr>
          <w:rFonts w:ascii="Arial" w:hAnsi="Arial" w:cs="Arial"/>
          <w:sz w:val="24"/>
          <w:szCs w:val="24"/>
        </w:rPr>
        <w:t>racializados</w:t>
      </w:r>
      <w:proofErr w:type="spellEnd"/>
      <w:r>
        <w:rPr>
          <w:rFonts w:ascii="Arial" w:hAnsi="Arial" w:cs="Arial"/>
          <w:sz w:val="24"/>
          <w:szCs w:val="24"/>
        </w:rPr>
        <w:t xml:space="preserve"> y el reconocimiento de las categorías raciales en función de jerarquías y asociaciones con características correspondientes a una axiología no neutral. Así, aun en el amplio espectro de tonalidades de piel que conforman lo “mestizo”, los colores más oscuros están asociados a lo inferior</w:t>
      </w:r>
      <w:r w:rsidR="00412700">
        <w:rPr>
          <w:rFonts w:ascii="Arial" w:hAnsi="Arial" w:cs="Arial"/>
          <w:sz w:val="24"/>
          <w:szCs w:val="24"/>
        </w:rPr>
        <w:t xml:space="preserve">. </w:t>
      </w:r>
      <w:r w:rsidR="00A82CE0">
        <w:rPr>
          <w:rFonts w:ascii="Arial" w:hAnsi="Arial" w:cs="Arial"/>
          <w:sz w:val="24"/>
          <w:szCs w:val="24"/>
        </w:rPr>
        <w:t>Un ejemplo es la sobrerrepresentación de las personas “prietas” en los estratos socioeconómicos más bajos. Y otro, más situado, es el del delito de portación de rostro, es decir, la manera en que muchas veces las personas con un color oscuro de piel son abordadas y revisadas por policías que las juzgan con base en un criterio fenotípico.</w:t>
      </w:r>
    </w:p>
    <w:p w14:paraId="08A89E2B" w14:textId="6CA8CEE2" w:rsidR="00DE08E5" w:rsidRPr="00A82CE0" w:rsidRDefault="00A82CE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Racialización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racialismo</w:t>
      </w:r>
      <w:proofErr w:type="spellEnd"/>
      <w:r>
        <w:rPr>
          <w:rFonts w:ascii="Arial" w:hAnsi="Arial" w:cs="Arial"/>
          <w:sz w:val="24"/>
          <w:szCs w:val="24"/>
        </w:rPr>
        <w:t xml:space="preserve"> y racismo se articulan de diferentes maneras. Así, por ejemplo, la producción en México del sujeto indígena como </w:t>
      </w:r>
      <w:r>
        <w:rPr>
          <w:rFonts w:ascii="Arial" w:hAnsi="Arial" w:cs="Arial"/>
          <w:i/>
          <w:iCs/>
          <w:sz w:val="24"/>
          <w:szCs w:val="24"/>
        </w:rPr>
        <w:t>otro</w:t>
      </w:r>
      <w:r>
        <w:rPr>
          <w:rFonts w:ascii="Arial" w:hAnsi="Arial" w:cs="Arial"/>
          <w:sz w:val="24"/>
          <w:szCs w:val="24"/>
        </w:rPr>
        <w:t xml:space="preserve"> y la institucionalización de la categoría racial, devendría en una relación racista en la que el medio para lograr la inclusión es el proceso de </w:t>
      </w:r>
      <w:r w:rsidR="009F1107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civilización</w:t>
      </w:r>
      <w:r w:rsidR="009F1107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y de mestizaje (</w:t>
      </w:r>
      <w:r>
        <w:rPr>
          <w:rFonts w:ascii="Arial" w:hAnsi="Arial" w:cs="Arial"/>
          <w:i/>
          <w:iCs/>
          <w:sz w:val="24"/>
          <w:szCs w:val="24"/>
        </w:rPr>
        <w:t>nosotros</w:t>
      </w:r>
      <w:r>
        <w:rPr>
          <w:rFonts w:ascii="Arial" w:hAnsi="Arial" w:cs="Arial"/>
          <w:sz w:val="24"/>
          <w:szCs w:val="24"/>
        </w:rPr>
        <w:t xml:space="preserve">), </w:t>
      </w:r>
      <w:r w:rsidR="009F1107">
        <w:rPr>
          <w:rFonts w:ascii="Arial" w:hAnsi="Arial" w:cs="Arial"/>
          <w:sz w:val="24"/>
          <w:szCs w:val="24"/>
        </w:rPr>
        <w:t>de cuyo logro depende la posición en la jerarquía de las taxonomías raciales mexicanas.</w:t>
      </w:r>
      <w:bookmarkStart w:id="0" w:name="_GoBack"/>
      <w:bookmarkEnd w:id="0"/>
    </w:p>
    <w:sectPr w:rsidR="00DE08E5" w:rsidRPr="00A82C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BB2"/>
    <w:rsid w:val="000A0482"/>
    <w:rsid w:val="0010440A"/>
    <w:rsid w:val="0013109E"/>
    <w:rsid w:val="00191B39"/>
    <w:rsid w:val="001E1752"/>
    <w:rsid w:val="002559C3"/>
    <w:rsid w:val="002E2DB5"/>
    <w:rsid w:val="0037106F"/>
    <w:rsid w:val="0038512C"/>
    <w:rsid w:val="003B2522"/>
    <w:rsid w:val="00412700"/>
    <w:rsid w:val="00485BB2"/>
    <w:rsid w:val="004F21F3"/>
    <w:rsid w:val="005348A6"/>
    <w:rsid w:val="00691459"/>
    <w:rsid w:val="007B4D25"/>
    <w:rsid w:val="007C0DD7"/>
    <w:rsid w:val="007E2021"/>
    <w:rsid w:val="007E7CF0"/>
    <w:rsid w:val="00851CEF"/>
    <w:rsid w:val="00893605"/>
    <w:rsid w:val="00983BE3"/>
    <w:rsid w:val="009F1107"/>
    <w:rsid w:val="00A82CE0"/>
    <w:rsid w:val="00BF10A4"/>
    <w:rsid w:val="00D5691D"/>
    <w:rsid w:val="00DE08E5"/>
    <w:rsid w:val="00FD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F2F0A"/>
  <w15:chartTrackingRefBased/>
  <w15:docId w15:val="{B04DD717-B2ED-4ABC-B3B0-7E7306E39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914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914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xtoindependiente">
    <w:name w:val="Body Text"/>
    <w:basedOn w:val="Normal"/>
    <w:link w:val="TextoindependienteCar"/>
    <w:uiPriority w:val="99"/>
    <w:unhideWhenUsed/>
    <w:rsid w:val="00691459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91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Leal</dc:creator>
  <cp:keywords/>
  <dc:description/>
  <cp:lastModifiedBy>Guillermo Leal</cp:lastModifiedBy>
  <cp:revision>2</cp:revision>
  <dcterms:created xsi:type="dcterms:W3CDTF">2020-02-23T22:17:00Z</dcterms:created>
  <dcterms:modified xsi:type="dcterms:W3CDTF">2020-02-23T22:17:00Z</dcterms:modified>
</cp:coreProperties>
</file>