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0EB686" w14:textId="77777777" w:rsidR="00485BB2" w:rsidRDefault="00485BB2" w:rsidP="00D63C23">
      <w:pPr>
        <w:spacing w:line="360" w:lineRule="auto"/>
        <w:jc w:val="right"/>
        <w:rPr>
          <w:rFonts w:ascii="Arial" w:hAnsi="Arial" w:cs="Arial"/>
          <w:sz w:val="24"/>
          <w:szCs w:val="24"/>
        </w:rPr>
      </w:pPr>
      <w:r>
        <w:rPr>
          <w:rFonts w:ascii="Arial" w:hAnsi="Arial" w:cs="Arial"/>
          <w:sz w:val="24"/>
          <w:szCs w:val="24"/>
        </w:rPr>
        <w:t>Guillermo Leal Muñoz</w:t>
      </w:r>
    </w:p>
    <w:p w14:paraId="0A7D3296" w14:textId="5884E153" w:rsidR="00485BB2" w:rsidRDefault="00485BB2" w:rsidP="00D63C23">
      <w:pPr>
        <w:spacing w:line="360" w:lineRule="auto"/>
        <w:rPr>
          <w:rFonts w:ascii="Arial" w:hAnsi="Arial" w:cs="Arial"/>
          <w:b/>
          <w:bCs/>
          <w:sz w:val="24"/>
          <w:szCs w:val="24"/>
        </w:rPr>
      </w:pPr>
      <w:r>
        <w:rPr>
          <w:rFonts w:ascii="Arial" w:hAnsi="Arial" w:cs="Arial"/>
          <w:b/>
          <w:bCs/>
          <w:sz w:val="24"/>
          <w:szCs w:val="24"/>
        </w:rPr>
        <w:t xml:space="preserve">Módulo </w:t>
      </w:r>
      <w:r w:rsidR="00DE5C00">
        <w:rPr>
          <w:rFonts w:ascii="Arial" w:hAnsi="Arial" w:cs="Arial"/>
          <w:b/>
          <w:bCs/>
          <w:sz w:val="24"/>
          <w:szCs w:val="24"/>
        </w:rPr>
        <w:t>2.</w:t>
      </w:r>
    </w:p>
    <w:p w14:paraId="000A5A5F" w14:textId="2A606796" w:rsidR="00485BB2" w:rsidRDefault="00DE5C00" w:rsidP="00D63C23">
      <w:pPr>
        <w:spacing w:line="360" w:lineRule="auto"/>
        <w:rPr>
          <w:rFonts w:ascii="Arial" w:hAnsi="Arial" w:cs="Arial"/>
          <w:b/>
          <w:bCs/>
          <w:sz w:val="24"/>
          <w:szCs w:val="24"/>
        </w:rPr>
      </w:pPr>
      <w:r>
        <w:rPr>
          <w:rFonts w:ascii="Arial" w:hAnsi="Arial" w:cs="Arial"/>
          <w:b/>
          <w:bCs/>
          <w:sz w:val="24"/>
          <w:szCs w:val="24"/>
        </w:rPr>
        <w:t>¿Racismo en la colonia?</w:t>
      </w:r>
    </w:p>
    <w:p w14:paraId="4F72A4BB" w14:textId="77777777" w:rsidR="00F23C95" w:rsidRDefault="00F23C95" w:rsidP="00D63C23">
      <w:pPr>
        <w:spacing w:line="360" w:lineRule="auto"/>
        <w:rPr>
          <w:rFonts w:ascii="Arial" w:hAnsi="Arial" w:cs="Arial"/>
          <w:sz w:val="24"/>
          <w:szCs w:val="24"/>
        </w:rPr>
      </w:pPr>
      <w:bookmarkStart w:id="0" w:name="_GoBack"/>
      <w:bookmarkEnd w:id="0"/>
    </w:p>
    <w:tbl>
      <w:tblPr>
        <w:tblStyle w:val="Tablaconcuadrcula"/>
        <w:tblW w:w="0" w:type="auto"/>
        <w:tblLook w:val="04A0" w:firstRow="1" w:lastRow="0" w:firstColumn="1" w:lastColumn="0" w:noHBand="0" w:noVBand="1"/>
      </w:tblPr>
      <w:tblGrid>
        <w:gridCol w:w="4414"/>
        <w:gridCol w:w="4414"/>
      </w:tblGrid>
      <w:tr w:rsidR="00C83A49" w14:paraId="649E1355" w14:textId="77777777" w:rsidTr="00590E2E">
        <w:tc>
          <w:tcPr>
            <w:tcW w:w="8828" w:type="dxa"/>
            <w:gridSpan w:val="2"/>
          </w:tcPr>
          <w:p w14:paraId="0A57C7F1" w14:textId="18032E7C" w:rsidR="00C83A49" w:rsidRDefault="00C83A49" w:rsidP="00D63C23">
            <w:pPr>
              <w:spacing w:line="360" w:lineRule="auto"/>
              <w:jc w:val="center"/>
              <w:rPr>
                <w:rFonts w:ascii="Arial" w:hAnsi="Arial" w:cs="Arial"/>
                <w:b/>
                <w:bCs/>
                <w:sz w:val="24"/>
                <w:szCs w:val="24"/>
              </w:rPr>
            </w:pPr>
            <w:r>
              <w:rPr>
                <w:rFonts w:ascii="Arial" w:hAnsi="Arial" w:cs="Arial"/>
                <w:b/>
                <w:bCs/>
                <w:sz w:val="24"/>
                <w:szCs w:val="24"/>
              </w:rPr>
              <w:t>Racismo en la época virreinal</w:t>
            </w:r>
          </w:p>
        </w:tc>
      </w:tr>
      <w:tr w:rsidR="00E44F6D" w14:paraId="3750275C" w14:textId="77777777" w:rsidTr="00DE5C00">
        <w:tc>
          <w:tcPr>
            <w:tcW w:w="4414" w:type="dxa"/>
          </w:tcPr>
          <w:p w14:paraId="4043310B" w14:textId="6A552B8B" w:rsidR="00E44F6D" w:rsidRPr="00DE5C00" w:rsidRDefault="00E44F6D" w:rsidP="00D63C23">
            <w:pPr>
              <w:spacing w:line="360" w:lineRule="auto"/>
              <w:jc w:val="center"/>
              <w:rPr>
                <w:rFonts w:ascii="Arial" w:hAnsi="Arial" w:cs="Arial"/>
                <w:b/>
                <w:bCs/>
                <w:sz w:val="24"/>
                <w:szCs w:val="24"/>
              </w:rPr>
            </w:pPr>
            <w:r>
              <w:rPr>
                <w:rFonts w:ascii="Arial" w:hAnsi="Arial" w:cs="Arial"/>
                <w:b/>
                <w:bCs/>
                <w:sz w:val="24"/>
                <w:szCs w:val="24"/>
              </w:rPr>
              <w:t>Verónica López Nájera</w:t>
            </w:r>
          </w:p>
        </w:tc>
        <w:tc>
          <w:tcPr>
            <w:tcW w:w="4414" w:type="dxa"/>
          </w:tcPr>
          <w:p w14:paraId="6CBD5AC5" w14:textId="1B7FA14A" w:rsidR="00E44F6D" w:rsidRPr="00DE5C00" w:rsidRDefault="00E44F6D" w:rsidP="00D63C23">
            <w:pPr>
              <w:spacing w:line="360" w:lineRule="auto"/>
              <w:jc w:val="center"/>
              <w:rPr>
                <w:rFonts w:ascii="Arial" w:hAnsi="Arial" w:cs="Arial"/>
                <w:b/>
                <w:bCs/>
                <w:sz w:val="24"/>
                <w:szCs w:val="24"/>
              </w:rPr>
            </w:pPr>
            <w:r>
              <w:rPr>
                <w:rFonts w:ascii="Arial" w:hAnsi="Arial" w:cs="Arial"/>
                <w:b/>
                <w:bCs/>
                <w:sz w:val="24"/>
                <w:szCs w:val="24"/>
              </w:rPr>
              <w:t>María Eliza Velázquez</w:t>
            </w:r>
          </w:p>
        </w:tc>
      </w:tr>
      <w:tr w:rsidR="00E44F6D" w14:paraId="77669E0A" w14:textId="77777777" w:rsidTr="00E25AB6">
        <w:tc>
          <w:tcPr>
            <w:tcW w:w="8828" w:type="dxa"/>
            <w:gridSpan w:val="2"/>
          </w:tcPr>
          <w:p w14:paraId="1BBB317F" w14:textId="1FDF88E7" w:rsidR="00E44F6D" w:rsidRDefault="00E44F6D" w:rsidP="00D63C23">
            <w:pPr>
              <w:spacing w:line="360" w:lineRule="auto"/>
              <w:jc w:val="center"/>
              <w:rPr>
                <w:rFonts w:ascii="Arial" w:hAnsi="Arial" w:cs="Arial"/>
                <w:sz w:val="24"/>
                <w:szCs w:val="24"/>
              </w:rPr>
            </w:pPr>
            <w:r>
              <w:rPr>
                <w:rFonts w:ascii="Arial" w:hAnsi="Arial" w:cs="Arial"/>
                <w:sz w:val="24"/>
                <w:szCs w:val="24"/>
              </w:rPr>
              <w:t>No hay un solo modelo de colonización, se trata de un proceso heterogéneo.</w:t>
            </w:r>
          </w:p>
        </w:tc>
      </w:tr>
      <w:tr w:rsidR="00E44F6D" w14:paraId="6A9128A8" w14:textId="77777777" w:rsidTr="00DE5C00">
        <w:tc>
          <w:tcPr>
            <w:tcW w:w="4414" w:type="dxa"/>
          </w:tcPr>
          <w:p w14:paraId="36C9DBB8" w14:textId="5303D6AE" w:rsidR="00E44F6D" w:rsidRDefault="00E44F6D" w:rsidP="00D63C23">
            <w:pPr>
              <w:spacing w:line="360" w:lineRule="auto"/>
              <w:jc w:val="center"/>
              <w:rPr>
                <w:rFonts w:ascii="Arial" w:hAnsi="Arial" w:cs="Arial"/>
                <w:sz w:val="24"/>
                <w:szCs w:val="24"/>
              </w:rPr>
            </w:pPr>
            <w:r>
              <w:rPr>
                <w:rFonts w:ascii="Arial" w:hAnsi="Arial" w:cs="Arial"/>
                <w:sz w:val="24"/>
                <w:szCs w:val="24"/>
              </w:rPr>
              <w:t>El racismo se instaura desde el período colonial.</w:t>
            </w:r>
          </w:p>
        </w:tc>
        <w:tc>
          <w:tcPr>
            <w:tcW w:w="4414" w:type="dxa"/>
          </w:tcPr>
          <w:p w14:paraId="78FF05DF" w14:textId="332BC7A3" w:rsidR="00E44F6D" w:rsidRDefault="00E44F6D" w:rsidP="00D63C23">
            <w:pPr>
              <w:spacing w:line="360" w:lineRule="auto"/>
              <w:jc w:val="center"/>
              <w:rPr>
                <w:rFonts w:ascii="Arial" w:hAnsi="Arial" w:cs="Arial"/>
                <w:sz w:val="24"/>
                <w:szCs w:val="24"/>
              </w:rPr>
            </w:pPr>
            <w:r>
              <w:rPr>
                <w:rFonts w:ascii="Arial" w:hAnsi="Arial" w:cs="Arial"/>
                <w:sz w:val="24"/>
                <w:szCs w:val="24"/>
              </w:rPr>
              <w:t>No se puede sostener que hubo racismo en el período colonial.</w:t>
            </w:r>
          </w:p>
        </w:tc>
      </w:tr>
      <w:tr w:rsidR="00E44F6D" w14:paraId="17226F89" w14:textId="77777777" w:rsidTr="00DE5C00">
        <w:tc>
          <w:tcPr>
            <w:tcW w:w="4414" w:type="dxa"/>
          </w:tcPr>
          <w:p w14:paraId="5DD19D8E" w14:textId="240DA1FF" w:rsidR="00E44F6D" w:rsidRDefault="00E44F6D" w:rsidP="00D63C23">
            <w:pPr>
              <w:spacing w:line="360" w:lineRule="auto"/>
              <w:jc w:val="center"/>
              <w:rPr>
                <w:rFonts w:ascii="Arial" w:hAnsi="Arial" w:cs="Arial"/>
                <w:sz w:val="24"/>
                <w:szCs w:val="24"/>
              </w:rPr>
            </w:pPr>
            <w:r>
              <w:rPr>
                <w:rFonts w:ascii="Arial" w:hAnsi="Arial" w:cs="Arial"/>
                <w:sz w:val="24"/>
                <w:szCs w:val="24"/>
              </w:rPr>
              <w:t>Rearticulación global de la forma de clasificación y organización de los sujetos en el orden colonial.</w:t>
            </w:r>
          </w:p>
        </w:tc>
        <w:tc>
          <w:tcPr>
            <w:tcW w:w="4414" w:type="dxa"/>
          </w:tcPr>
          <w:p w14:paraId="4D963956" w14:textId="1A6B4CF8" w:rsidR="00E44F6D" w:rsidRDefault="00E44F6D" w:rsidP="00D63C23">
            <w:pPr>
              <w:spacing w:line="360" w:lineRule="auto"/>
              <w:jc w:val="center"/>
              <w:rPr>
                <w:rFonts w:ascii="Arial" w:hAnsi="Arial" w:cs="Arial"/>
                <w:sz w:val="24"/>
                <w:szCs w:val="24"/>
              </w:rPr>
            </w:pPr>
            <w:r>
              <w:rPr>
                <w:rFonts w:ascii="Arial" w:hAnsi="Arial" w:cs="Arial"/>
                <w:sz w:val="24"/>
                <w:szCs w:val="24"/>
              </w:rPr>
              <w:t>La sociedad colonial era estamental, llena de desigualdad; la condición económica estaba relacionada al monopolio del poder.</w:t>
            </w:r>
          </w:p>
        </w:tc>
      </w:tr>
      <w:tr w:rsidR="00E44F6D" w14:paraId="4626371E" w14:textId="77777777" w:rsidTr="00DE5C00">
        <w:tc>
          <w:tcPr>
            <w:tcW w:w="4414" w:type="dxa"/>
          </w:tcPr>
          <w:p w14:paraId="1F1DA5B3" w14:textId="0FEE6951" w:rsidR="00E44F6D" w:rsidRDefault="004B5F63" w:rsidP="00D63C23">
            <w:pPr>
              <w:spacing w:line="360" w:lineRule="auto"/>
              <w:jc w:val="center"/>
              <w:rPr>
                <w:rFonts w:ascii="Arial" w:hAnsi="Arial" w:cs="Arial"/>
                <w:sz w:val="24"/>
                <w:szCs w:val="24"/>
              </w:rPr>
            </w:pPr>
            <w:r>
              <w:rPr>
                <w:rFonts w:ascii="Arial" w:hAnsi="Arial" w:cs="Arial"/>
                <w:sz w:val="24"/>
                <w:szCs w:val="24"/>
              </w:rPr>
              <w:t>El período colonial crea un primer modelo de racismo global.</w:t>
            </w:r>
          </w:p>
        </w:tc>
        <w:tc>
          <w:tcPr>
            <w:tcW w:w="4414" w:type="dxa"/>
          </w:tcPr>
          <w:p w14:paraId="4F6A9014" w14:textId="46C89594" w:rsidR="00E44F6D" w:rsidRDefault="004B5F63" w:rsidP="00D63C23">
            <w:pPr>
              <w:spacing w:line="360" w:lineRule="auto"/>
              <w:jc w:val="center"/>
              <w:rPr>
                <w:rFonts w:ascii="Arial" w:hAnsi="Arial" w:cs="Arial"/>
                <w:sz w:val="24"/>
                <w:szCs w:val="24"/>
              </w:rPr>
            </w:pPr>
            <w:r>
              <w:rPr>
                <w:rFonts w:ascii="Arial" w:hAnsi="Arial" w:cs="Arial"/>
                <w:sz w:val="24"/>
                <w:szCs w:val="24"/>
              </w:rPr>
              <w:t>La raza está ligada a la constitución de los Estados Nación.</w:t>
            </w:r>
          </w:p>
        </w:tc>
      </w:tr>
      <w:tr w:rsidR="004B5F63" w14:paraId="1308B70C" w14:textId="77777777" w:rsidTr="007D55D1">
        <w:tc>
          <w:tcPr>
            <w:tcW w:w="8828" w:type="dxa"/>
            <w:gridSpan w:val="2"/>
          </w:tcPr>
          <w:p w14:paraId="55B81BA0" w14:textId="13B0D187" w:rsidR="004B5F63" w:rsidRDefault="004B5F63" w:rsidP="00D63C23">
            <w:pPr>
              <w:spacing w:line="360" w:lineRule="auto"/>
              <w:jc w:val="center"/>
              <w:rPr>
                <w:rFonts w:ascii="Arial" w:hAnsi="Arial" w:cs="Arial"/>
                <w:sz w:val="24"/>
                <w:szCs w:val="24"/>
              </w:rPr>
            </w:pPr>
            <w:r>
              <w:rPr>
                <w:rFonts w:ascii="Arial" w:hAnsi="Arial" w:cs="Arial"/>
                <w:sz w:val="24"/>
                <w:szCs w:val="24"/>
              </w:rPr>
              <w:t>El racismo es un principio organizador de las sociedades.</w:t>
            </w:r>
          </w:p>
        </w:tc>
      </w:tr>
      <w:tr w:rsidR="00E44F6D" w14:paraId="4E2258C4" w14:textId="77777777" w:rsidTr="00DE5C00">
        <w:tc>
          <w:tcPr>
            <w:tcW w:w="4414" w:type="dxa"/>
          </w:tcPr>
          <w:p w14:paraId="50630CBE" w14:textId="3162905D" w:rsidR="00E44F6D" w:rsidRDefault="004B5F63" w:rsidP="00D63C23">
            <w:pPr>
              <w:spacing w:line="360" w:lineRule="auto"/>
              <w:jc w:val="center"/>
              <w:rPr>
                <w:rFonts w:ascii="Arial" w:hAnsi="Arial" w:cs="Arial"/>
                <w:sz w:val="24"/>
                <w:szCs w:val="24"/>
              </w:rPr>
            </w:pPr>
            <w:r>
              <w:rPr>
                <w:rFonts w:ascii="Arial" w:hAnsi="Arial" w:cs="Arial"/>
                <w:sz w:val="24"/>
                <w:szCs w:val="24"/>
              </w:rPr>
              <w:t>En el patrón moderno colonial hay una continuidad de las estructuras coloniales racistas, aunque con ciertas transformaciones</w:t>
            </w:r>
            <w:r w:rsidR="00D63C23">
              <w:rPr>
                <w:rFonts w:ascii="Arial" w:hAnsi="Arial" w:cs="Arial"/>
                <w:sz w:val="24"/>
                <w:szCs w:val="24"/>
              </w:rPr>
              <w:t>.</w:t>
            </w:r>
          </w:p>
        </w:tc>
        <w:tc>
          <w:tcPr>
            <w:tcW w:w="4414" w:type="dxa"/>
          </w:tcPr>
          <w:p w14:paraId="02ECB682" w14:textId="22A6341A" w:rsidR="00E44F6D" w:rsidRDefault="004B5F63" w:rsidP="00D63C23">
            <w:pPr>
              <w:spacing w:line="360" w:lineRule="auto"/>
              <w:jc w:val="center"/>
              <w:rPr>
                <w:rFonts w:ascii="Arial" w:hAnsi="Arial" w:cs="Arial"/>
                <w:sz w:val="24"/>
                <w:szCs w:val="24"/>
              </w:rPr>
            </w:pPr>
            <w:r>
              <w:rPr>
                <w:rFonts w:ascii="Arial" w:hAnsi="Arial" w:cs="Arial"/>
                <w:sz w:val="24"/>
                <w:szCs w:val="24"/>
              </w:rPr>
              <w:t>La ausencia de racismo en el período colonial posibilitó la movilidad social, la pertenencia a distintos gremios y los matrimonios y relaciones mixtas.</w:t>
            </w:r>
          </w:p>
        </w:tc>
      </w:tr>
      <w:tr w:rsidR="00E44F6D" w14:paraId="6792440E" w14:textId="77777777" w:rsidTr="00DE5C00">
        <w:tc>
          <w:tcPr>
            <w:tcW w:w="4414" w:type="dxa"/>
          </w:tcPr>
          <w:p w14:paraId="16B4323F" w14:textId="4ED3263E" w:rsidR="00E44F6D" w:rsidRDefault="004B5F63" w:rsidP="00D63C23">
            <w:pPr>
              <w:spacing w:line="360" w:lineRule="auto"/>
              <w:jc w:val="center"/>
              <w:rPr>
                <w:rFonts w:ascii="Arial" w:hAnsi="Arial" w:cs="Arial"/>
                <w:sz w:val="24"/>
                <w:szCs w:val="24"/>
              </w:rPr>
            </w:pPr>
            <w:r>
              <w:rPr>
                <w:rFonts w:ascii="Arial" w:hAnsi="Arial" w:cs="Arial"/>
                <w:sz w:val="24"/>
                <w:szCs w:val="24"/>
              </w:rPr>
              <w:t>La raza es un elemento identitario para clasificar jerárquicamente la sociedad.</w:t>
            </w:r>
          </w:p>
        </w:tc>
        <w:tc>
          <w:tcPr>
            <w:tcW w:w="4414" w:type="dxa"/>
          </w:tcPr>
          <w:p w14:paraId="19F8599B" w14:textId="3EEF9D43" w:rsidR="00E44F6D" w:rsidRDefault="00D63C23" w:rsidP="00D63C23">
            <w:pPr>
              <w:spacing w:line="360" w:lineRule="auto"/>
              <w:jc w:val="center"/>
              <w:rPr>
                <w:rFonts w:ascii="Arial" w:hAnsi="Arial" w:cs="Arial"/>
                <w:sz w:val="24"/>
                <w:szCs w:val="24"/>
              </w:rPr>
            </w:pPr>
            <w:r>
              <w:rPr>
                <w:rFonts w:ascii="Arial" w:hAnsi="Arial" w:cs="Arial"/>
                <w:sz w:val="24"/>
                <w:szCs w:val="24"/>
              </w:rPr>
              <w:t>El concepto de raza aparece en el S.XVIII fungiendo como justificación del comercio de personas esclavizadas</w:t>
            </w:r>
          </w:p>
        </w:tc>
      </w:tr>
      <w:tr w:rsidR="00D63C23" w14:paraId="2F60D160" w14:textId="77777777" w:rsidTr="00DE5C00">
        <w:tc>
          <w:tcPr>
            <w:tcW w:w="4414" w:type="dxa"/>
          </w:tcPr>
          <w:p w14:paraId="79AD81C6" w14:textId="5A541BD9" w:rsidR="00D63C23" w:rsidRDefault="00D63C23" w:rsidP="00D63C23">
            <w:pPr>
              <w:spacing w:line="360" w:lineRule="auto"/>
              <w:jc w:val="center"/>
              <w:rPr>
                <w:rFonts w:ascii="Arial" w:hAnsi="Arial" w:cs="Arial"/>
                <w:sz w:val="24"/>
                <w:szCs w:val="24"/>
              </w:rPr>
            </w:pPr>
            <w:r>
              <w:rPr>
                <w:rFonts w:ascii="Arial" w:hAnsi="Arial" w:cs="Arial"/>
                <w:sz w:val="24"/>
                <w:szCs w:val="24"/>
              </w:rPr>
              <w:t xml:space="preserve">Organización por castas en las que hay una diversidad de cruces. </w:t>
            </w:r>
          </w:p>
        </w:tc>
        <w:tc>
          <w:tcPr>
            <w:tcW w:w="4414" w:type="dxa"/>
          </w:tcPr>
          <w:p w14:paraId="105887DD" w14:textId="7A71B081" w:rsidR="00D63C23" w:rsidRDefault="00D63C23" w:rsidP="00D63C23">
            <w:pPr>
              <w:spacing w:line="360" w:lineRule="auto"/>
              <w:jc w:val="center"/>
              <w:rPr>
                <w:rFonts w:ascii="Arial" w:hAnsi="Arial" w:cs="Arial"/>
                <w:sz w:val="24"/>
                <w:szCs w:val="24"/>
              </w:rPr>
            </w:pPr>
            <w:r>
              <w:rPr>
                <w:rFonts w:ascii="Arial" w:hAnsi="Arial" w:cs="Arial"/>
                <w:sz w:val="24"/>
                <w:szCs w:val="24"/>
              </w:rPr>
              <w:t>La sociedad colonial no era de castas.</w:t>
            </w:r>
          </w:p>
        </w:tc>
      </w:tr>
    </w:tbl>
    <w:p w14:paraId="6350FC6F" w14:textId="67CB6B00" w:rsidR="001E1752" w:rsidRDefault="001E1752" w:rsidP="00D63C23">
      <w:pPr>
        <w:spacing w:line="360" w:lineRule="auto"/>
        <w:jc w:val="center"/>
        <w:rPr>
          <w:rFonts w:ascii="Arial" w:hAnsi="Arial" w:cs="Arial"/>
          <w:sz w:val="24"/>
          <w:szCs w:val="24"/>
        </w:rPr>
      </w:pPr>
    </w:p>
    <w:p w14:paraId="34AE9CE9" w14:textId="03E60527" w:rsidR="00F23C95" w:rsidRPr="00485BB2" w:rsidRDefault="002F40AF" w:rsidP="00D63C23">
      <w:pPr>
        <w:spacing w:line="360" w:lineRule="auto"/>
        <w:jc w:val="both"/>
        <w:rPr>
          <w:rFonts w:ascii="Arial" w:hAnsi="Arial" w:cs="Arial"/>
          <w:sz w:val="24"/>
          <w:szCs w:val="24"/>
        </w:rPr>
      </w:pPr>
      <w:r>
        <w:rPr>
          <w:rFonts w:ascii="Arial" w:hAnsi="Arial" w:cs="Arial"/>
          <w:sz w:val="24"/>
          <w:szCs w:val="24"/>
        </w:rPr>
        <w:t xml:space="preserve">Aunque empiezo a aprehender el argumento de la ausencia de racismo en tanto que la raza no era una categoría establecida y, por lo tanto, no era el criterio fundante de las relaciones asimétricas, sostengo la necesidad de pensar en la </w:t>
      </w:r>
      <w:r>
        <w:rPr>
          <w:rFonts w:ascii="Arial" w:hAnsi="Arial" w:cs="Arial"/>
          <w:sz w:val="24"/>
          <w:szCs w:val="24"/>
        </w:rPr>
        <w:lastRenderedPageBreak/>
        <w:t xml:space="preserve">importancia del período colonial como momento fundante del racismo global. Si bien, no se puede hablar de racismo en la forma que fue tomando conforme se instituyeron las categorías raciales, la colonia sí dio pauta a procesos diversos de dominación justificados por diferentes criterios que irían cimentando la profunda desigualdad que constituiría la base estructural de la producción de alteridades </w:t>
      </w:r>
      <w:proofErr w:type="spellStart"/>
      <w:r>
        <w:rPr>
          <w:rFonts w:ascii="Arial" w:hAnsi="Arial" w:cs="Arial"/>
          <w:sz w:val="24"/>
          <w:szCs w:val="24"/>
        </w:rPr>
        <w:t>inferiorizadas</w:t>
      </w:r>
      <w:proofErr w:type="spellEnd"/>
      <w:r>
        <w:rPr>
          <w:rFonts w:ascii="Arial" w:hAnsi="Arial" w:cs="Arial"/>
          <w:sz w:val="24"/>
          <w:szCs w:val="24"/>
        </w:rPr>
        <w:t xml:space="preserve"> al aplicar taxonomías raciales.</w:t>
      </w:r>
    </w:p>
    <w:sectPr w:rsidR="00F23C95" w:rsidRPr="00485BB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BB2"/>
    <w:rsid w:val="001E1752"/>
    <w:rsid w:val="002F40AF"/>
    <w:rsid w:val="00485BB2"/>
    <w:rsid w:val="004B5F63"/>
    <w:rsid w:val="004F21F3"/>
    <w:rsid w:val="007E7CF0"/>
    <w:rsid w:val="00983BE3"/>
    <w:rsid w:val="00BF10A4"/>
    <w:rsid w:val="00C83A49"/>
    <w:rsid w:val="00D63C23"/>
    <w:rsid w:val="00DE5C00"/>
    <w:rsid w:val="00DF5300"/>
    <w:rsid w:val="00E44F6D"/>
    <w:rsid w:val="00F23C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3092F"/>
  <w15:chartTrackingRefBased/>
  <w15:docId w15:val="{B04DD717-B2ED-4ABC-B3B0-7E7306E39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E5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1037</TotalTime>
  <Pages>2</Pages>
  <Words>306</Words>
  <Characters>1687</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Leal</dc:creator>
  <cp:keywords/>
  <dc:description/>
  <cp:lastModifiedBy>Guillermo Leal</cp:lastModifiedBy>
  <cp:revision>3</cp:revision>
  <dcterms:created xsi:type="dcterms:W3CDTF">2020-03-19T15:43:00Z</dcterms:created>
  <dcterms:modified xsi:type="dcterms:W3CDTF">2020-03-20T05:15:00Z</dcterms:modified>
</cp:coreProperties>
</file>