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right"/>
        <w:rPr>
          <w:sz w:val="24"/>
          <w:szCs w:val="24"/>
        </w:rPr>
      </w:pPr>
      <w:r w:rsidDel="00000000" w:rsidR="00000000" w:rsidRPr="00000000">
        <w:rPr>
          <w:sz w:val="24"/>
          <w:szCs w:val="24"/>
          <w:rtl w:val="0"/>
        </w:rPr>
        <w:t xml:space="preserve">Verde Soria Aline Pamela. </w:t>
      </w:r>
    </w:p>
    <w:p w:rsidR="00000000" w:rsidDel="00000000" w:rsidP="00000000" w:rsidRDefault="00000000" w:rsidRPr="00000000" w14:paraId="00000002">
      <w:pPr>
        <w:spacing w:line="360" w:lineRule="auto"/>
        <w:jc w:val="both"/>
        <w:rPr>
          <w:b w:val="1"/>
          <w:sz w:val="24"/>
          <w:szCs w:val="24"/>
        </w:rPr>
      </w:pPr>
      <w:r w:rsidDel="00000000" w:rsidR="00000000" w:rsidRPr="00000000">
        <w:rPr>
          <w:b w:val="1"/>
          <w:sz w:val="24"/>
          <w:szCs w:val="24"/>
          <w:rtl w:val="0"/>
        </w:rPr>
        <w:t xml:space="preserve">Caso de xenofobia.</w:t>
      </w:r>
    </w:p>
    <w:p w:rsidR="00000000" w:rsidDel="00000000" w:rsidP="00000000" w:rsidRDefault="00000000" w:rsidRPr="00000000" w14:paraId="00000003">
      <w:pPr>
        <w:spacing w:line="360" w:lineRule="auto"/>
        <w:jc w:val="both"/>
        <w:rPr>
          <w:sz w:val="24"/>
          <w:szCs w:val="24"/>
        </w:rPr>
      </w:pPr>
      <w:r w:rsidDel="00000000" w:rsidR="00000000" w:rsidRPr="00000000">
        <w:rPr>
          <w:sz w:val="24"/>
          <w:szCs w:val="24"/>
          <w:rtl w:val="0"/>
        </w:rPr>
        <w:t xml:space="preserve">El ejemplo que decidí usar para esta tarea es la nota “Demandan migrantes a Secretario de Matamoros”, esta nota habla de la demanda que hicieron migrantes centroamericanos que se encuentran en la ciudad de Matamoros frente  a la CNDH por recibir un trato xenófobo por parte del Secretario del Ayuntamiento en una reunión ue se mantuvo entre las personas en tránsito y el político afuera de uno de los refugios que se han instalado. Durante esta reunión el Secretario pidió que se mantuviera un orden dentro de las instalaciones del refugio a lo que ellos respondieron que no había una mala conducta de su parte.</w:t>
      </w:r>
    </w:p>
    <w:p w:rsidR="00000000" w:rsidDel="00000000" w:rsidP="00000000" w:rsidRDefault="00000000" w:rsidRPr="00000000" w14:paraId="00000004">
      <w:pPr>
        <w:spacing w:line="360" w:lineRule="auto"/>
        <w:jc w:val="both"/>
        <w:rPr>
          <w:sz w:val="24"/>
          <w:szCs w:val="24"/>
        </w:rPr>
      </w:pPr>
      <w:r w:rsidDel="00000000" w:rsidR="00000000" w:rsidRPr="00000000">
        <w:rPr>
          <w:sz w:val="24"/>
          <w:szCs w:val="24"/>
          <w:rtl w:val="0"/>
        </w:rPr>
        <w:t xml:space="preserve">Además, le comentaron las condiciones indignas en las que tienen que vivir dentro de las instalaciones a lo que él reaccionó de una forma violenta diciendo que eran personas ilegales y que si estaban en México debían acatar las leyes del país que si no les parecía se regresaran al suyo. </w:t>
      </w:r>
    </w:p>
    <w:p w:rsidR="00000000" w:rsidDel="00000000" w:rsidP="00000000" w:rsidRDefault="00000000" w:rsidRPr="00000000" w14:paraId="00000005">
      <w:pPr>
        <w:spacing w:line="360" w:lineRule="auto"/>
        <w:jc w:val="both"/>
        <w:rPr>
          <w:sz w:val="24"/>
          <w:szCs w:val="24"/>
        </w:rPr>
      </w:pPr>
      <w:r w:rsidDel="00000000" w:rsidR="00000000" w:rsidRPr="00000000">
        <w:rPr>
          <w:sz w:val="24"/>
          <w:szCs w:val="24"/>
          <w:rtl w:val="0"/>
        </w:rPr>
        <w:t xml:space="preserve">La primera categoría teórica con la que relaciono esta nota es con Xenofobia pues el Secretario los reconoce como extranjeros a su país de origen en el que él funge como servidor público y por eso justifica el maltrato y las malas condiciones que se viven en los albergues que se han instalado para la atención de migrantes y que ellos mismos le informaron que estaban viviendo. Además, al calificarlos como ilegales y decirles que se regresen a su país se puede notar el rechazo que siente hacia este grupos de personas. Así mismo, esta xenofobia se traduce en discriminación (como él mismo reconoce en la entrevista que le hicieron en la nota) al ser un servidor público y no garantizar los derechos humanos a los migrantes por su condición de personas en tránsito está ejerciendo acciones de segregación y violencia a este grupo.  </w:t>
      </w:r>
    </w:p>
    <w:p w:rsidR="00000000" w:rsidDel="00000000" w:rsidP="00000000" w:rsidRDefault="00000000" w:rsidRPr="00000000" w14:paraId="00000006">
      <w:pPr>
        <w:spacing w:line="360" w:lineRule="auto"/>
        <w:jc w:val="both"/>
        <w:rPr>
          <w:sz w:val="24"/>
          <w:szCs w:val="24"/>
        </w:rPr>
      </w:pPr>
      <w:r w:rsidDel="00000000" w:rsidR="00000000" w:rsidRPr="00000000">
        <w:rPr>
          <w:sz w:val="24"/>
          <w:szCs w:val="24"/>
          <w:rtl w:val="0"/>
        </w:rPr>
        <w:t xml:space="preserve">La otra categoría que me gustaría usar para esta nota es la de interseccionalidad ya que son varias las opresiones que atraviesan la identidad y agenciamiento de este conglomerado de personas en tránsito que se encuentran en Matamoros las que yo puedo detectar son las siguientes: migrante, pobre, mujer, niña, niño, adulto mayor, indocumentado (para ejercer sus derechos), refugiado, centroamericano, indígena y moreno. Así pues, el haber salido de su país de origen por inseguridad, falta de empleo y estados fallidos hacen a las personas migrantes más vulnerables en las relaciones de poder que se entretejen en México. </w:t>
      </w:r>
    </w:p>
    <w:p w:rsidR="00000000" w:rsidDel="00000000" w:rsidP="00000000" w:rsidRDefault="00000000" w:rsidRPr="00000000" w14:paraId="00000007">
      <w:pPr>
        <w:spacing w:line="360" w:lineRule="auto"/>
        <w:jc w:val="both"/>
        <w:rPr>
          <w:sz w:val="24"/>
          <w:szCs w:val="24"/>
        </w:rPr>
      </w:pPr>
      <w:r w:rsidDel="00000000" w:rsidR="00000000" w:rsidRPr="00000000">
        <w:rPr>
          <w:sz w:val="24"/>
          <w:szCs w:val="24"/>
          <w:rtl w:val="0"/>
        </w:rPr>
        <w:t xml:space="preserve">Fuente. </w:t>
      </w:r>
    </w:p>
    <w:p w:rsidR="00000000" w:rsidDel="00000000" w:rsidP="00000000" w:rsidRDefault="00000000" w:rsidRPr="00000000" w14:paraId="00000008">
      <w:pPr>
        <w:spacing w:line="360" w:lineRule="auto"/>
        <w:jc w:val="both"/>
        <w:rPr>
          <w:sz w:val="24"/>
          <w:szCs w:val="24"/>
        </w:rPr>
      </w:pPr>
      <w:r w:rsidDel="00000000" w:rsidR="00000000" w:rsidRPr="00000000">
        <w:rPr>
          <w:sz w:val="24"/>
          <w:szCs w:val="24"/>
          <w:rtl w:val="0"/>
        </w:rPr>
        <w:t xml:space="preserve">López, A. (2020 15 de febrero). Demandan migrantes a Secretario de Matamoros.</w:t>
      </w:r>
      <w:r w:rsidDel="00000000" w:rsidR="00000000" w:rsidRPr="00000000">
        <w:rPr>
          <w:i w:val="1"/>
          <w:sz w:val="24"/>
          <w:szCs w:val="24"/>
          <w:rtl w:val="0"/>
        </w:rPr>
        <w:t xml:space="preserve"> El diario. De la ciudad Victoria</w:t>
      </w:r>
      <w:r w:rsidDel="00000000" w:rsidR="00000000" w:rsidRPr="00000000">
        <w:rPr>
          <w:sz w:val="24"/>
          <w:szCs w:val="24"/>
          <w:rtl w:val="0"/>
        </w:rPr>
        <w:t xml:space="preserve">. Recuperado de </w:t>
      </w:r>
      <w:hyperlink r:id="rId6">
        <w:r w:rsidDel="00000000" w:rsidR="00000000" w:rsidRPr="00000000">
          <w:rPr>
            <w:color w:val="1155cc"/>
            <w:sz w:val="24"/>
            <w:szCs w:val="24"/>
            <w:u w:val="single"/>
            <w:rtl w:val="0"/>
          </w:rPr>
          <w:t xml:space="preserve">https://eldiariodevictoria.com/2020/02/15/demandan-migrantes-a-secretario-de-matamoros/</w:t>
        </w:r>
      </w:hyperlink>
      <w:r w:rsidDel="00000000" w:rsidR="00000000" w:rsidRPr="00000000">
        <w:rPr>
          <w:rtl w:val="0"/>
        </w:rPr>
      </w:r>
    </w:p>
    <w:p w:rsidR="00000000" w:rsidDel="00000000" w:rsidP="00000000" w:rsidRDefault="00000000" w:rsidRPr="00000000" w14:paraId="00000009">
      <w:pPr>
        <w:spacing w:line="360" w:lineRule="auto"/>
        <w:jc w:val="both"/>
        <w:rPr>
          <w:sz w:val="24"/>
          <w:szCs w:val="24"/>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eldiariodevictoria.com/2020/02/15/demandan-migrantes-a-secretario-de-matamor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