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Atribución"/>
        <w:bidi w:val="0"/>
      </w:pPr>
    </w:p>
    <w:p>
      <w:pPr>
        <w:pStyle w:val="Atribución"/>
        <w:bidi w:val="0"/>
      </w:pPr>
      <w:r>
        <w:rPr>
          <w:rFonts w:cs="Arial Unicode MS" w:eastAsia="Arial Unicode MS"/>
          <w:rtl w:val="0"/>
          <w:lang w:val="es-ES_tradnl"/>
        </w:rPr>
        <w:t>Luis Bernardo R</w:t>
      </w:r>
      <w:r>
        <w:rPr>
          <w:rFonts w:cs="Arial Unicode MS" w:eastAsia="Arial Unicode MS" w:hint="default"/>
          <w:rtl w:val="0"/>
          <w:lang w:val="es-ES_tradnl"/>
        </w:rPr>
        <w:t>í</w:t>
      </w:r>
      <w:r>
        <w:rPr>
          <w:rFonts w:cs="Arial Unicode MS" w:eastAsia="Arial Unicode MS"/>
          <w:rtl w:val="0"/>
          <w:lang w:val="es-ES_tradnl"/>
        </w:rPr>
        <w:t>os Garc</w:t>
      </w:r>
      <w:r>
        <w:rPr>
          <w:rFonts w:cs="Arial Unicode MS" w:eastAsia="Arial Unicode MS" w:hint="default"/>
          <w:rtl w:val="0"/>
          <w:lang w:val="es-ES_tradnl"/>
        </w:rPr>
        <w:t>í</w:t>
      </w:r>
      <w:r>
        <w:rPr>
          <w:rFonts w:cs="Arial Unicode MS" w:eastAsia="Arial Unicode MS"/>
          <w:rtl w:val="0"/>
          <w:lang w:val="es-ES_tradnl"/>
        </w:rPr>
        <w:t>a.</w:t>
      </w:r>
    </w:p>
    <w:p>
      <w:pPr>
        <w:pStyle w:val="Atribución"/>
        <w:bidi w:val="0"/>
      </w:pPr>
      <w:r>
        <w:rPr/>
        <w:fldChar w:fldCharType="begin" w:fldLock="0"/>
      </w:r>
      <w:r>
        <w:instrText xml:space="preserve"> DATE \@ "d 'de' MMMM 'de' y" </w:instrText>
      </w:r>
      <w:r>
        <w:rPr/>
        <w:fldChar w:fldCharType="separate" w:fldLock="0"/>
      </w:r>
      <w:r>
        <w:rPr>
          <w:rFonts w:cs="Arial Unicode MS" w:eastAsia="Arial Unicode MS"/>
          <w:rtl w:val="0"/>
          <w:lang w:val="pt-PT"/>
        </w:rPr>
        <w:t>1 de abril de 2020</w:t>
      </w:r>
      <w:r>
        <w:rPr/>
        <w:fldChar w:fldCharType="end" w:fldLock="1"/>
      </w:r>
    </w:p>
    <w:p>
      <w:pPr>
        <w:pStyle w:val="Atribución"/>
        <w:bidi w:val="0"/>
      </w:pPr>
    </w:p>
    <w:p>
      <w:pPr>
        <w:pStyle w:val="Atribución"/>
        <w:bidi w:val="0"/>
      </w:pPr>
    </w:p>
    <w:p>
      <w:pPr>
        <w:pStyle w:val="Subtítulo"/>
        <w:bidi w:val="0"/>
      </w:pPr>
      <w:r>
        <w:rPr>
          <w:rtl w:val="0"/>
        </w:rPr>
        <w:t>Otros genocidios en el mundo.</w:t>
      </w:r>
    </w:p>
    <w:p>
      <w:pPr>
        <w:pStyle w:val="Predeterminado"/>
        <w:bidi w:val="0"/>
        <w:spacing w:after="0" w:line="240" w:lineRule="auto"/>
        <w:ind w:left="0" w:right="0" w:firstLine="0"/>
        <w:jc w:val="center"/>
        <w:rPr>
          <w:rFonts w:ascii="Helvetica" w:cs="Helvetica" w:hAnsi="Helvetica" w:eastAsia="Helvetica"/>
          <w:outline w:val="0"/>
          <w:color w:val="616161"/>
          <w:sz w:val="34"/>
          <w:szCs w:val="3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1. 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¿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Tu caso es aceptado internacionalmente como genocidio? Contesta s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í 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o no y por qu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.</w:t>
      </w:r>
    </w:p>
    <w:p>
      <w:pPr>
        <w:pStyle w:val="Predeterminado"/>
        <w:bidi w:val="0"/>
        <w:spacing w:after="0" w:line="240" w:lineRule="auto"/>
        <w:ind w:left="0" w:right="0" w:firstLine="0"/>
        <w:jc w:val="center"/>
        <w:rPr>
          <w:rFonts w:ascii="Helvetica" w:cs="Helvetica" w:hAnsi="Helvetica" w:eastAsia="Helvetica"/>
          <w:outline w:val="0"/>
          <w:color w:val="616161"/>
          <w:sz w:val="34"/>
          <w:szCs w:val="3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2.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¿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Consideras que el racismo y/o la xenofobia jugaron un papel preponderante en tu caso? S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í 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o no y por qu</w:t>
      </w:r>
      <w:r>
        <w:rPr>
          <w:rFonts w:ascii="Helvetica" w:hAnsi="Helvetica" w:hint="default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Helvetica" w:hAnsi="Helvetica"/>
          <w:outline w:val="0"/>
          <w:color w:val="616161"/>
          <w:sz w:val="34"/>
          <w:szCs w:val="3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.</w:t>
      </w:r>
    </w:p>
    <w:p>
      <w:pPr>
        <w:pStyle w:val="Cuerpo"/>
        <w:bidi w:val="0"/>
      </w:pPr>
    </w:p>
    <w:p>
      <w:pPr>
        <w:pStyle w:val="Cuerp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 xml:space="preserve">Por esta vez, aunque tal vez no sea la </w:t>
      </w:r>
      <w:r>
        <w:rPr>
          <w:rFonts w:ascii="Arial" w:hAnsi="Arial" w:hint="default"/>
          <w:rtl w:val="0"/>
          <w:lang w:val="es-ES_tradnl"/>
        </w:rPr>
        <w:t>ú</w:t>
      </w:r>
      <w:r>
        <w:rPr>
          <w:rFonts w:ascii="Arial" w:hAnsi="Arial"/>
          <w:rtl w:val="0"/>
          <w:lang w:val="es-ES_tradnl"/>
        </w:rPr>
        <w:t>nica, no contestar</w:t>
      </w:r>
      <w:r>
        <w:rPr>
          <w:rFonts w:ascii="Arial" w:hAnsi="Arial" w:hint="default"/>
          <w:rtl w:val="0"/>
          <w:lang w:val="es-ES_tradnl"/>
        </w:rPr>
        <w:t xml:space="preserve">é </w:t>
      </w:r>
      <w:r>
        <w:rPr>
          <w:rFonts w:ascii="Arial" w:hAnsi="Arial"/>
          <w:rtl w:val="0"/>
          <w:lang w:val="es-ES_tradnl"/>
        </w:rPr>
        <w:t>la primera consulta, o tal vez s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; sin embargo me centrar</w:t>
      </w:r>
      <w:r>
        <w:rPr>
          <w:rFonts w:ascii="Arial" w:hAnsi="Arial" w:hint="default"/>
          <w:rtl w:val="0"/>
          <w:lang w:val="es-ES_tradnl"/>
        </w:rPr>
        <w:t xml:space="preserve">é </w:t>
      </w:r>
      <w:r>
        <w:rPr>
          <w:rFonts w:ascii="Arial" w:hAnsi="Arial"/>
          <w:rtl w:val="0"/>
          <w:lang w:val="es-ES_tradnl"/>
        </w:rPr>
        <w:t>en la segunda pregunta. El hecho hist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rico donde se sit</w:t>
      </w:r>
      <w:r>
        <w:rPr>
          <w:rFonts w:ascii="Arial" w:hAnsi="Arial" w:hint="default"/>
          <w:rtl w:val="0"/>
          <w:lang w:val="es-ES_tradnl"/>
        </w:rPr>
        <w:t>ú</w:t>
      </w:r>
      <w:r>
        <w:rPr>
          <w:rFonts w:ascii="Arial" w:hAnsi="Arial"/>
          <w:rtl w:val="0"/>
          <w:lang w:val="es-ES_tradnl"/>
        </w:rPr>
        <w:t>a Algunas veces en abril, es 1994. Es imposible no recordar que el 1</w:t>
      </w:r>
      <w:r>
        <w:rPr>
          <w:rFonts w:ascii="Arial" w:hAnsi="Arial" w:hint="default"/>
          <w:rtl w:val="0"/>
          <w:lang w:val="es-ES_tradnl"/>
        </w:rPr>
        <w:t xml:space="preserve">º </w:t>
      </w:r>
      <w:r>
        <w:rPr>
          <w:rFonts w:ascii="Arial" w:hAnsi="Arial"/>
          <w:rtl w:val="0"/>
          <w:lang w:val="es-ES_tradnl"/>
        </w:rPr>
        <w:t>de enero de ese a</w:t>
      </w:r>
      <w:r>
        <w:rPr>
          <w:rFonts w:ascii="Arial" w:hAnsi="Arial" w:hint="default"/>
          <w:rtl w:val="0"/>
          <w:lang w:val="es-ES_tradnl"/>
        </w:rPr>
        <w:t>ñ</w:t>
      </w:r>
      <w:r>
        <w:rPr>
          <w:rFonts w:ascii="Arial" w:hAnsi="Arial"/>
          <w:rtl w:val="0"/>
          <w:lang w:val="es-ES_tradnl"/>
        </w:rPr>
        <w:t>o, se pensaba que un movimiento guerrillero en Am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rica Latina y sobre todo en M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xico era un proceso extinto; es decir, el genocidio en Rwanda pudo pasar desapercibido en M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xico porque ten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amos en nuestras narices lo que tenemos que definir, seg</w:t>
      </w:r>
      <w:r>
        <w:rPr>
          <w:rFonts w:ascii="Arial" w:hAnsi="Arial" w:hint="default"/>
          <w:rtl w:val="0"/>
          <w:lang w:val="es-ES_tradnl"/>
        </w:rPr>
        <w:t>ú</w:t>
      </w:r>
      <w:r>
        <w:rPr>
          <w:rFonts w:ascii="Arial" w:hAnsi="Arial"/>
          <w:rtl w:val="0"/>
          <w:lang w:val="es-ES_tradnl"/>
        </w:rPr>
        <w:t>n Jacob Day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n, como un crimen contra la humanidad; los pueblos mayas de Chiapas sometidos a ataques sistem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ticos como parte de una pol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tica del estado.</w:t>
      </w:r>
    </w:p>
    <w:p>
      <w:pPr>
        <w:pStyle w:val="Cuerp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Ser</w:t>
      </w:r>
      <w:r>
        <w:rPr>
          <w:rFonts w:ascii="Arial" w:hAnsi="Arial" w:hint="default"/>
          <w:rtl w:val="0"/>
          <w:lang w:val="es-ES_tradnl"/>
        </w:rPr>
        <w:t xml:space="preserve">á </w:t>
      </w:r>
      <w:r>
        <w:rPr>
          <w:rFonts w:ascii="Arial" w:hAnsi="Arial"/>
          <w:rtl w:val="0"/>
          <w:lang w:val="es-ES_tradnl"/>
        </w:rPr>
        <w:t>que en M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xico paso inadvertido porque, a comparaci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de lo sucedido en Rwanda, los pueblos mayas de Chiapas no han sido masacrados en un periodo de abril a julio, sino de a</w:t>
      </w:r>
      <w:r>
        <w:rPr>
          <w:rFonts w:ascii="Arial" w:hAnsi="Arial" w:hint="default"/>
          <w:rtl w:val="0"/>
          <w:lang w:val="es-ES_tradnl"/>
        </w:rPr>
        <w:t>ñ</w:t>
      </w:r>
      <w:r>
        <w:rPr>
          <w:rFonts w:ascii="Arial" w:hAnsi="Arial"/>
          <w:rtl w:val="0"/>
          <w:lang w:val="es-ES_tradnl"/>
        </w:rPr>
        <w:t>os, o tal vez de siglos; ser</w:t>
      </w:r>
      <w:r>
        <w:rPr>
          <w:rFonts w:ascii="Arial" w:hAnsi="Arial" w:hint="default"/>
          <w:rtl w:val="0"/>
          <w:lang w:val="es-ES_tradnl"/>
        </w:rPr>
        <w:t xml:space="preserve">á </w:t>
      </w:r>
      <w:r>
        <w:rPr>
          <w:rFonts w:ascii="Arial" w:hAnsi="Arial"/>
          <w:rtl w:val="0"/>
          <w:lang w:val="es-ES_tradnl"/>
        </w:rPr>
        <w:t>porque la ONU no ha de reconsiderado un nuevo estatus para los pueblos originarios de Mesoam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rica, o ser</w:t>
      </w:r>
      <w:r>
        <w:rPr>
          <w:rFonts w:ascii="Arial" w:hAnsi="Arial" w:hint="default"/>
          <w:rtl w:val="0"/>
          <w:lang w:val="es-ES_tradnl"/>
        </w:rPr>
        <w:t xml:space="preserve">á </w:t>
      </w:r>
      <w:r>
        <w:rPr>
          <w:rFonts w:ascii="Arial" w:hAnsi="Arial"/>
          <w:rtl w:val="0"/>
          <w:lang w:val="es-ES_tradnl"/>
        </w:rPr>
        <w:t>tambi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n porque el gobierno espa</w:t>
      </w:r>
      <w:r>
        <w:rPr>
          <w:rFonts w:ascii="Arial" w:hAnsi="Arial" w:hint="default"/>
          <w:rtl w:val="0"/>
          <w:lang w:val="es-ES_tradnl"/>
        </w:rPr>
        <w:t>ñ</w:t>
      </w:r>
      <w:r>
        <w:rPr>
          <w:rFonts w:ascii="Arial" w:hAnsi="Arial"/>
          <w:rtl w:val="0"/>
          <w:lang w:val="es-ES_tradnl"/>
        </w:rPr>
        <w:t>ol no se ha arrepentido de su pasado colonial.</w:t>
      </w:r>
    </w:p>
    <w:p>
      <w:pPr>
        <w:pStyle w:val="Cuerp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El genocidio de Rwanda, pudo coger desprevenido a los mexicanos, tal vez porque en los meses de abril a julio los ataques de la prensa hacia el movimiento (neo)zapatista se centraban en explicaciones o justificaciones simplistas y descalificar a la organizaci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de pueblos mayas como inveros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mil, y seg</w:t>
      </w:r>
      <w:r>
        <w:rPr>
          <w:rFonts w:ascii="Arial" w:hAnsi="Arial" w:hint="default"/>
          <w:rtl w:val="0"/>
          <w:lang w:val="es-ES_tradnl"/>
        </w:rPr>
        <w:t>ú</w:t>
      </w:r>
      <w:r>
        <w:rPr>
          <w:rFonts w:ascii="Arial" w:hAnsi="Arial"/>
          <w:rtl w:val="0"/>
          <w:lang w:val="es-ES_tradnl"/>
        </w:rPr>
        <w:t>n Luis Pazos artificial e incapaz de haberse formado y evolucionado por s</w:t>
      </w:r>
      <w:r>
        <w:rPr>
          <w:rFonts w:ascii="Arial" w:hAnsi="Arial" w:hint="default"/>
          <w:rtl w:val="0"/>
          <w:lang w:val="es-ES_tradnl"/>
        </w:rPr>
        <w:t xml:space="preserve">í </w:t>
      </w:r>
      <w:r>
        <w:rPr>
          <w:rFonts w:ascii="Arial" w:hAnsi="Arial"/>
          <w:rtl w:val="0"/>
          <w:lang w:val="es-ES_tradnl"/>
        </w:rPr>
        <w:t>sola, puesto que sus l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deres no eran oriundos de esos pueblos. Tal vez el genocidio de Rwanda nos agarr</w:t>
      </w:r>
      <w:r>
        <w:rPr>
          <w:rFonts w:ascii="Arial" w:hAnsi="Arial" w:hint="default"/>
          <w:rtl w:val="0"/>
          <w:lang w:val="es-ES_tradnl"/>
        </w:rPr>
        <w:t xml:space="preserve">ó </w:t>
      </w:r>
      <w:r>
        <w:rPr>
          <w:rFonts w:ascii="Arial" w:hAnsi="Arial"/>
          <w:rtl w:val="0"/>
          <w:lang w:val="es-ES_tradnl"/>
        </w:rPr>
        <w:t>desprevenidos porque no hay un marco legal que pueda definir un crimen con una temporalidad tan larga, o porque hubo campos de concentraci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o campamentos oficialmente reconocidos, aunque s</w:t>
      </w:r>
      <w:r>
        <w:rPr>
          <w:rFonts w:ascii="Arial" w:hAnsi="Arial" w:hint="default"/>
          <w:rtl w:val="0"/>
          <w:lang w:val="es-ES_tradnl"/>
        </w:rPr>
        <w:t xml:space="preserve">í </w:t>
      </w:r>
      <w:r>
        <w:rPr>
          <w:rFonts w:ascii="Arial" w:hAnsi="Arial"/>
          <w:rtl w:val="0"/>
          <w:lang w:val="es-ES_tradnl"/>
        </w:rPr>
        <w:t>hubo desplazados a los m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s alejados puntos de las monta</w:t>
      </w:r>
      <w:r>
        <w:rPr>
          <w:rFonts w:ascii="Arial" w:hAnsi="Arial" w:hint="default"/>
          <w:rtl w:val="0"/>
          <w:lang w:val="es-ES_tradnl"/>
        </w:rPr>
        <w:t>ñ</w:t>
      </w:r>
      <w:r>
        <w:rPr>
          <w:rFonts w:ascii="Arial" w:hAnsi="Arial"/>
          <w:rtl w:val="0"/>
          <w:lang w:val="es-ES_tradnl"/>
        </w:rPr>
        <w:t>as de Chiapas, para evitar la violencia.</w:t>
      </w:r>
    </w:p>
    <w:p>
      <w:pPr>
        <w:pStyle w:val="Cuerpo"/>
        <w:jc w:val="both"/>
      </w:pPr>
      <w:r>
        <w:rPr>
          <w:rFonts w:ascii="Arial" w:hAnsi="Arial"/>
          <w:rtl w:val="0"/>
          <w:lang w:val="es-ES_tradnl"/>
        </w:rPr>
        <w:t>En fin un s</w:t>
      </w:r>
      <w:r>
        <w:rPr>
          <w:rFonts w:ascii="Arial" w:hAnsi="Arial" w:hint="default"/>
          <w:rtl w:val="0"/>
          <w:lang w:val="es-ES_tradnl"/>
        </w:rPr>
        <w:t xml:space="preserve">í </w:t>
      </w:r>
      <w:r>
        <w:rPr>
          <w:rFonts w:ascii="Arial" w:hAnsi="Arial"/>
          <w:rtl w:val="0"/>
          <w:lang w:val="es-ES_tradnl"/>
        </w:rPr>
        <w:t>o un no y explicar el porque en este caso no sea tan sencillo.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Baskervill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de-DE"/>
      </w:rPr>
      <w:t>Reporte Geolog</w:t>
    </w:r>
    <w:r>
      <w:rPr>
        <w:rtl w:val="0"/>
      </w:rPr>
      <w:t>í</w:t>
    </w:r>
    <w:r>
      <w:rPr>
        <w:rtl w:val="0"/>
      </w:rPr>
      <w:t>a 101</w:t>
    </w: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do y pie">
    <w:name w:val="Encabezado y pie"/>
    <w:next w:val="Encabezado y pie"/>
    <w:pPr>
      <w:keepNext w:val="1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Atribución">
    <w:name w:val="Atribución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12" w:lineRule="auto"/>
      <w:ind w:left="0" w:right="0" w:firstLine="0"/>
      <w:jc w:val="left"/>
      <w:outlineLvl w:val="0"/>
    </w:pPr>
    <w:rPr>
      <w:rFonts w:ascii="Baskerville" w:cs="Baskerville" w:hAnsi="Baskerville" w:eastAsia="Baskervill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 2">
    <w:name w:val="Cuerpo 2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80" w:line="288" w:lineRule="auto"/>
      <w:ind w:left="0" w:right="0" w:firstLine="0"/>
      <w:jc w:val="left"/>
      <w:outlineLvl w:val="9"/>
    </w:pPr>
    <w:rPr>
      <w:rFonts w:ascii="Baskerville" w:cs="Baskerville" w:hAnsi="Baskerville" w:eastAsia="Baskerville"/>
      <w:b w:val="0"/>
      <w:bCs w:val="0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444444"/>
        </w14:solidFill>
      </w14:textFill>
    </w:rPr>
  </w:style>
  <w:style w:type="paragraph" w:styleId="Subtítulo">
    <w:name w:val="Subtítulo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dc5921"/>
      <w:spacing w:val="6"/>
      <w:kern w:val="0"/>
      <w:position w:val="0"/>
      <w:sz w:val="64"/>
      <w:szCs w:val="64"/>
      <w:u w:val="none"/>
      <w:vertAlign w:val="baseline"/>
      <w:lang w:val="es-ES_tradnl"/>
      <w14:textOutline>
        <w14:noFill/>
      </w14:textOutline>
      <w14:textFill>
        <w14:solidFill>
          <w14:srgbClr w14:val="DC5922"/>
        </w14:solidFill>
      </w14:textFill>
    </w:rPr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80" w:line="288" w:lineRule="auto"/>
      <w:ind w:left="0" w:right="0" w:firstLine="0"/>
      <w:jc w:val="left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444444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540"/>
      <w:jc w:val="left"/>
      <w:outlineLvl w:val="9"/>
    </w:pPr>
    <w:rPr>
      <w:rFonts w:ascii="Baskerville" w:cs="Baskerville" w:hAnsi="Baskerville" w:eastAsia="Baskervill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4_Essay">
  <a:themeElements>
    <a:clrScheme name="04_Essay">
      <a:dk1>
        <a:srgbClr val="000000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Essay">
      <a:majorFont>
        <a:latin typeface="Baskerville"/>
        <a:ea typeface="Baskerville"/>
        <a:cs typeface="Baskerville"/>
      </a:majorFont>
      <a:minorFont>
        <a:latin typeface="Baskerville SemiBold"/>
        <a:ea typeface="Baskerville SemiBold"/>
        <a:cs typeface="Baskerville SemiBold"/>
      </a:minorFont>
    </a:fontScheme>
    <a:fmtScheme name="04_Essa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>
            <a:hueOff val="304431"/>
            <a:satOff val="14136"/>
            <a:lumOff val="-27777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4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444444"/>
            </a:solidFill>
            <a:effectLst/>
            <a:uFillTx/>
            <a:latin typeface="+mj-lt"/>
            <a:ea typeface="+mj-ea"/>
            <a:cs typeface="+mj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