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6E86" w:rsidRPr="00827F91" w:rsidRDefault="00B26E86" w:rsidP="00520544">
      <w:pPr>
        <w:spacing w:after="0" w:line="240" w:lineRule="auto"/>
        <w:jc w:val="center"/>
        <w:rPr>
          <w:rFonts w:ascii="Book Antiqua" w:hAnsi="Book Antiqua"/>
          <w:b/>
          <w:bCs/>
          <w:sz w:val="24"/>
          <w:szCs w:val="24"/>
        </w:rPr>
      </w:pPr>
      <w:r w:rsidRPr="00827F91">
        <w:rPr>
          <w:rFonts w:ascii="Book Antiqua" w:hAnsi="Book Antiqua"/>
          <w:b/>
          <w:bCs/>
          <w:sz w:val="24"/>
          <w:szCs w:val="24"/>
        </w:rPr>
        <w:t>Diplomado “Racismo y xenofobia vistos desde México”</w:t>
      </w:r>
    </w:p>
    <w:p w:rsidR="00B26E86" w:rsidRPr="00827F91" w:rsidRDefault="00B26E86" w:rsidP="00520544">
      <w:pPr>
        <w:spacing w:after="0" w:line="240" w:lineRule="auto"/>
        <w:jc w:val="center"/>
        <w:rPr>
          <w:rFonts w:ascii="Book Antiqua" w:hAnsi="Book Antiqua"/>
          <w:b/>
          <w:bCs/>
          <w:sz w:val="24"/>
          <w:szCs w:val="24"/>
        </w:rPr>
      </w:pPr>
      <w:r w:rsidRPr="00827F91">
        <w:rPr>
          <w:rFonts w:ascii="Book Antiqua" w:hAnsi="Book Antiqua"/>
          <w:b/>
          <w:bCs/>
          <w:sz w:val="24"/>
          <w:szCs w:val="24"/>
        </w:rPr>
        <w:t>Héctor Eduardo Luna López</w:t>
      </w:r>
    </w:p>
    <w:p w:rsidR="00826A01" w:rsidRDefault="00B26E86" w:rsidP="00520544">
      <w:pPr>
        <w:spacing w:after="0" w:line="240" w:lineRule="auto"/>
        <w:jc w:val="center"/>
        <w:rPr>
          <w:rFonts w:ascii="Book Antiqua" w:hAnsi="Book Antiqua"/>
          <w:b/>
          <w:bCs/>
          <w:sz w:val="24"/>
          <w:szCs w:val="24"/>
        </w:rPr>
      </w:pPr>
      <w:r w:rsidRPr="00827F91">
        <w:rPr>
          <w:rFonts w:ascii="Book Antiqua" w:hAnsi="Book Antiqua"/>
          <w:b/>
          <w:bCs/>
          <w:sz w:val="24"/>
          <w:szCs w:val="24"/>
        </w:rPr>
        <w:t>Tarea</w:t>
      </w:r>
      <w:r w:rsidR="00FC76D7">
        <w:rPr>
          <w:rFonts w:ascii="Book Antiqua" w:hAnsi="Book Antiqua"/>
          <w:b/>
          <w:bCs/>
          <w:sz w:val="24"/>
          <w:szCs w:val="24"/>
        </w:rPr>
        <w:t xml:space="preserve"> 3.</w:t>
      </w:r>
      <w:r w:rsidRPr="00827F91">
        <w:rPr>
          <w:rFonts w:ascii="Book Antiqua" w:hAnsi="Book Antiqua"/>
          <w:b/>
          <w:bCs/>
          <w:sz w:val="24"/>
          <w:szCs w:val="24"/>
        </w:rPr>
        <w:t xml:space="preserve"> </w:t>
      </w:r>
      <w:r w:rsidR="00826A01" w:rsidRPr="00827F91">
        <w:rPr>
          <w:rFonts w:ascii="Book Antiqua" w:hAnsi="Book Antiqua"/>
          <w:b/>
          <w:bCs/>
          <w:sz w:val="24"/>
          <w:szCs w:val="24"/>
        </w:rPr>
        <w:t>Ejemplos de racialización, racialismo y racismo</w:t>
      </w:r>
    </w:p>
    <w:p w:rsidR="00520544" w:rsidRPr="00827F91" w:rsidRDefault="00520544" w:rsidP="00520544">
      <w:pPr>
        <w:spacing w:after="0" w:line="240" w:lineRule="auto"/>
        <w:jc w:val="center"/>
        <w:rPr>
          <w:rFonts w:ascii="Book Antiqua" w:hAnsi="Book Antiqua"/>
          <w:b/>
          <w:bCs/>
          <w:sz w:val="24"/>
          <w:szCs w:val="24"/>
        </w:rPr>
      </w:pPr>
    </w:p>
    <w:p w:rsidR="00B26E86" w:rsidRDefault="00FC76D7" w:rsidP="00835D4C">
      <w:pPr>
        <w:jc w:val="both"/>
        <w:rPr>
          <w:rFonts w:ascii="Book Antiqua" w:hAnsi="Book Antiqua"/>
          <w:sz w:val="24"/>
          <w:szCs w:val="24"/>
        </w:rPr>
      </w:pPr>
      <w:r>
        <w:rPr>
          <w:rFonts w:ascii="Book Antiqua" w:hAnsi="Book Antiqua"/>
          <w:sz w:val="24"/>
          <w:szCs w:val="24"/>
        </w:rPr>
        <w:t>En cuanto a los ejemplos de racismo</w:t>
      </w:r>
      <w:r w:rsidR="00382291">
        <w:rPr>
          <w:rFonts w:ascii="Book Antiqua" w:hAnsi="Book Antiqua"/>
          <w:sz w:val="24"/>
          <w:szCs w:val="24"/>
        </w:rPr>
        <w:t>:</w:t>
      </w:r>
      <w:r>
        <w:rPr>
          <w:rFonts w:ascii="Book Antiqua" w:hAnsi="Book Antiqua"/>
          <w:sz w:val="24"/>
          <w:szCs w:val="24"/>
        </w:rPr>
        <w:t xml:space="preserve"> </w:t>
      </w:r>
      <w:r w:rsidR="00382291">
        <w:rPr>
          <w:rFonts w:ascii="Book Antiqua" w:hAnsi="Book Antiqua"/>
          <w:sz w:val="24"/>
          <w:szCs w:val="24"/>
        </w:rPr>
        <w:t xml:space="preserve">el </w:t>
      </w:r>
      <w:r>
        <w:rPr>
          <w:rFonts w:ascii="Book Antiqua" w:hAnsi="Book Antiqua"/>
          <w:sz w:val="24"/>
          <w:szCs w:val="24"/>
        </w:rPr>
        <w:t>primero de ellos, la frase coloquial, trillada y nociva que algunas personas reciben de su familia cuando presentan a su pareja y ésta es más morena: “Se trata de mejorar a la raza, no de empeorarla”</w:t>
      </w:r>
      <w:r w:rsidR="008F6AD1">
        <w:rPr>
          <w:rFonts w:ascii="Book Antiqua" w:hAnsi="Book Antiqua"/>
          <w:sz w:val="24"/>
          <w:szCs w:val="24"/>
        </w:rPr>
        <w:t xml:space="preserve">. Aquí se ve la asociación clasificatoria y </w:t>
      </w:r>
      <w:proofErr w:type="spellStart"/>
      <w:r w:rsidR="008F6AD1">
        <w:rPr>
          <w:rFonts w:ascii="Book Antiqua" w:hAnsi="Book Antiqua"/>
          <w:sz w:val="24"/>
          <w:szCs w:val="24"/>
        </w:rPr>
        <w:t>jerarquizante</w:t>
      </w:r>
      <w:proofErr w:type="spellEnd"/>
      <w:r w:rsidR="008F6AD1">
        <w:rPr>
          <w:rFonts w:ascii="Book Antiqua" w:hAnsi="Book Antiqua"/>
          <w:sz w:val="24"/>
          <w:szCs w:val="24"/>
        </w:rPr>
        <w:t xml:space="preserve"> que supone que lo deseable es conseguir una pareja afectiva de piel más clara, para ir aclarando/mejorando a la descendencia</w:t>
      </w:r>
      <w:r>
        <w:rPr>
          <w:rFonts w:ascii="Book Antiqua" w:hAnsi="Book Antiqua"/>
          <w:sz w:val="24"/>
          <w:szCs w:val="24"/>
        </w:rPr>
        <w:t>.</w:t>
      </w:r>
      <w:r w:rsidR="008F6AD1">
        <w:rPr>
          <w:rFonts w:ascii="Book Antiqua" w:hAnsi="Book Antiqua"/>
          <w:sz w:val="24"/>
          <w:szCs w:val="24"/>
        </w:rPr>
        <w:t xml:space="preserve"> El segundo ejemplo de racismo </w:t>
      </w:r>
      <w:r w:rsidR="00382291">
        <w:rPr>
          <w:rFonts w:ascii="Book Antiqua" w:hAnsi="Book Antiqua"/>
          <w:sz w:val="24"/>
          <w:szCs w:val="24"/>
        </w:rPr>
        <w:t xml:space="preserve">es </w:t>
      </w:r>
      <w:r w:rsidR="008F6AD1">
        <w:rPr>
          <w:rFonts w:ascii="Book Antiqua" w:hAnsi="Book Antiqua"/>
          <w:sz w:val="24"/>
          <w:szCs w:val="24"/>
        </w:rPr>
        <w:t>el testimonio de Tenoch Huerta, actor mexicano, que siendo de piel oscura, denuncia que</w:t>
      </w:r>
      <w:r w:rsidR="00382291">
        <w:rPr>
          <w:rFonts w:ascii="Book Antiqua" w:hAnsi="Book Antiqua"/>
          <w:sz w:val="24"/>
          <w:szCs w:val="24"/>
        </w:rPr>
        <w:t>,</w:t>
      </w:r>
      <w:r w:rsidR="008F6AD1">
        <w:rPr>
          <w:rFonts w:ascii="Book Antiqua" w:hAnsi="Book Antiqua"/>
          <w:sz w:val="24"/>
          <w:szCs w:val="24"/>
        </w:rPr>
        <w:t xml:space="preserve"> al visitar tiendas y plazas comerciales, el personal de seguridad comienza a seguirlo físicamente para vigilar lo que hace, lo cual supone una desconfianza en él o la presunción de que podría robar. </w:t>
      </w:r>
      <w:r w:rsidR="00382291">
        <w:rPr>
          <w:rFonts w:ascii="Book Antiqua" w:hAnsi="Book Antiqua"/>
          <w:sz w:val="24"/>
          <w:szCs w:val="24"/>
        </w:rPr>
        <w:t>S</w:t>
      </w:r>
      <w:r w:rsidR="008F6AD1">
        <w:rPr>
          <w:rFonts w:ascii="Book Antiqua" w:hAnsi="Book Antiqua"/>
          <w:sz w:val="24"/>
          <w:szCs w:val="24"/>
        </w:rPr>
        <w:t>eñala que le ha pasado varias veces y que</w:t>
      </w:r>
      <w:r w:rsidR="00382291">
        <w:rPr>
          <w:rFonts w:ascii="Book Antiqua" w:hAnsi="Book Antiqua"/>
          <w:sz w:val="24"/>
          <w:szCs w:val="24"/>
        </w:rPr>
        <w:t xml:space="preserve"> </w:t>
      </w:r>
      <w:r w:rsidR="008F6AD1">
        <w:rPr>
          <w:rFonts w:ascii="Book Antiqua" w:hAnsi="Book Antiqua"/>
          <w:sz w:val="24"/>
          <w:szCs w:val="24"/>
        </w:rPr>
        <w:t xml:space="preserve">se </w:t>
      </w:r>
      <w:r w:rsidR="00382291">
        <w:rPr>
          <w:rFonts w:ascii="Book Antiqua" w:hAnsi="Book Antiqua"/>
          <w:sz w:val="24"/>
          <w:szCs w:val="24"/>
        </w:rPr>
        <w:t xml:space="preserve">ha </w:t>
      </w:r>
      <w:r w:rsidR="008F6AD1">
        <w:rPr>
          <w:rFonts w:ascii="Book Antiqua" w:hAnsi="Book Antiqua"/>
          <w:sz w:val="24"/>
          <w:szCs w:val="24"/>
        </w:rPr>
        <w:t>da</w:t>
      </w:r>
      <w:r w:rsidR="00382291">
        <w:rPr>
          <w:rFonts w:ascii="Book Antiqua" w:hAnsi="Book Antiqua"/>
          <w:sz w:val="24"/>
          <w:szCs w:val="24"/>
        </w:rPr>
        <w:t>do</w:t>
      </w:r>
      <w:r w:rsidR="008F6AD1">
        <w:rPr>
          <w:rFonts w:ascii="Book Antiqua" w:hAnsi="Book Antiqua"/>
          <w:sz w:val="24"/>
          <w:szCs w:val="24"/>
        </w:rPr>
        <w:t xml:space="preserve"> cuenta de que es la única persona a la que la vigilan </w:t>
      </w:r>
      <w:r w:rsidR="00382291">
        <w:rPr>
          <w:rFonts w:ascii="Book Antiqua" w:hAnsi="Book Antiqua"/>
          <w:sz w:val="24"/>
          <w:szCs w:val="24"/>
        </w:rPr>
        <w:t xml:space="preserve">con insistencia </w:t>
      </w:r>
      <w:r w:rsidR="008F6AD1">
        <w:rPr>
          <w:rFonts w:ascii="Book Antiqua" w:hAnsi="Book Antiqua"/>
          <w:sz w:val="24"/>
          <w:szCs w:val="24"/>
        </w:rPr>
        <w:t>y, casualmente, es la más morena de los presentes.</w:t>
      </w:r>
    </w:p>
    <w:p w:rsidR="00FC76D7" w:rsidRDefault="008F6AD1" w:rsidP="00835D4C">
      <w:pPr>
        <w:jc w:val="both"/>
        <w:rPr>
          <w:rFonts w:ascii="Book Antiqua" w:hAnsi="Book Antiqua"/>
          <w:sz w:val="24"/>
          <w:szCs w:val="24"/>
        </w:rPr>
      </w:pPr>
      <w:r>
        <w:rPr>
          <w:rFonts w:ascii="Book Antiqua" w:hAnsi="Book Antiqua"/>
          <w:sz w:val="24"/>
          <w:szCs w:val="24"/>
        </w:rPr>
        <w:t xml:space="preserve">Un ejemplo de </w:t>
      </w:r>
      <w:r w:rsidRPr="00835D4C">
        <w:rPr>
          <w:rFonts w:ascii="Book Antiqua" w:hAnsi="Book Antiqua"/>
          <w:i/>
          <w:iCs/>
          <w:sz w:val="24"/>
          <w:szCs w:val="24"/>
        </w:rPr>
        <w:t>racialización</w:t>
      </w:r>
      <w:r>
        <w:rPr>
          <w:rFonts w:ascii="Book Antiqua" w:hAnsi="Book Antiqua"/>
          <w:sz w:val="24"/>
          <w:szCs w:val="24"/>
        </w:rPr>
        <w:t xml:space="preserve"> que se vio recientemente fue cuando AMLO dijo a finales de 2019 que su gobierno daría apoyos económicos diferenciados para indígenas y para mestizos.</w:t>
      </w:r>
      <w:r>
        <w:rPr>
          <w:rStyle w:val="Refdenotaalpie"/>
          <w:rFonts w:ascii="Book Antiqua" w:hAnsi="Book Antiqua"/>
          <w:sz w:val="24"/>
          <w:szCs w:val="24"/>
        </w:rPr>
        <w:footnoteReference w:id="1"/>
      </w:r>
      <w:r>
        <w:rPr>
          <w:rFonts w:ascii="Book Antiqua" w:hAnsi="Book Antiqua"/>
          <w:sz w:val="24"/>
          <w:szCs w:val="24"/>
        </w:rPr>
        <w:t xml:space="preserve"> </w:t>
      </w:r>
      <w:r w:rsidR="00835D4C">
        <w:rPr>
          <w:rFonts w:ascii="Book Antiqua" w:hAnsi="Book Antiqua"/>
          <w:sz w:val="24"/>
          <w:szCs w:val="24"/>
        </w:rPr>
        <w:t>Esto suscitó un debate en donde la población se polarizó</w:t>
      </w:r>
      <w:r w:rsidR="00874C0F">
        <w:rPr>
          <w:rFonts w:ascii="Book Antiqua" w:hAnsi="Book Antiqua"/>
          <w:sz w:val="24"/>
          <w:szCs w:val="24"/>
        </w:rPr>
        <w:t>:</w:t>
      </w:r>
      <w:r w:rsidR="00835D4C">
        <w:rPr>
          <w:rFonts w:ascii="Book Antiqua" w:hAnsi="Book Antiqua"/>
          <w:sz w:val="24"/>
          <w:szCs w:val="24"/>
        </w:rPr>
        <w:t xml:space="preserve"> algunos vieron favorablemente esta política, pues reconocieron que los indígenas han sido una “raza” históricamente excluida, mientras que otros criticaron alegando que dar recursos diferentes por cuestiones de “raza” era racista. En ambos polos, la realidad no cuestionada era la noción misma de “raza”: la población se reveló </w:t>
      </w:r>
      <w:r w:rsidR="00874C0F">
        <w:rPr>
          <w:rFonts w:ascii="Book Antiqua" w:hAnsi="Book Antiqua"/>
          <w:sz w:val="24"/>
          <w:szCs w:val="24"/>
        </w:rPr>
        <w:t xml:space="preserve">como un producto de la </w:t>
      </w:r>
      <w:r w:rsidR="00874C0F" w:rsidRPr="00874C0F">
        <w:rPr>
          <w:rFonts w:ascii="Book Antiqua" w:hAnsi="Book Antiqua"/>
          <w:i/>
          <w:iCs/>
          <w:sz w:val="24"/>
          <w:szCs w:val="24"/>
        </w:rPr>
        <w:t>racialización</w:t>
      </w:r>
      <w:r w:rsidR="00835D4C">
        <w:rPr>
          <w:rFonts w:ascii="Book Antiqua" w:hAnsi="Book Antiqua"/>
          <w:sz w:val="24"/>
          <w:szCs w:val="24"/>
        </w:rPr>
        <w:t xml:space="preserve">, al validar y “naturalizar” la existencia de razas, y desde ahí estructuró sus argumentos. Otro ejemplo </w:t>
      </w:r>
      <w:r w:rsidR="00737967">
        <w:rPr>
          <w:rFonts w:ascii="Book Antiqua" w:hAnsi="Book Antiqua"/>
          <w:sz w:val="24"/>
          <w:szCs w:val="24"/>
        </w:rPr>
        <w:t xml:space="preserve">de </w:t>
      </w:r>
      <w:r w:rsidR="00737967" w:rsidRPr="00382291">
        <w:rPr>
          <w:rFonts w:ascii="Book Antiqua" w:hAnsi="Book Antiqua"/>
          <w:i/>
          <w:iCs/>
          <w:sz w:val="24"/>
          <w:szCs w:val="24"/>
        </w:rPr>
        <w:t xml:space="preserve">racialización </w:t>
      </w:r>
      <w:r w:rsidR="00382291">
        <w:rPr>
          <w:rFonts w:ascii="Book Antiqua" w:hAnsi="Book Antiqua"/>
          <w:sz w:val="24"/>
          <w:szCs w:val="24"/>
        </w:rPr>
        <w:t xml:space="preserve">es el que impulsaron muchos intelectuales del siglo XIX y XX, tras el surgimiento del Estado-Nación mexicano que buscaba la unidad y la identidad mexicana </w:t>
      </w:r>
      <w:r w:rsidR="00280771">
        <w:rPr>
          <w:rFonts w:ascii="Book Antiqua" w:hAnsi="Book Antiqua"/>
          <w:sz w:val="24"/>
          <w:szCs w:val="24"/>
        </w:rPr>
        <w:t>“</w:t>
      </w:r>
      <w:r w:rsidR="00382291">
        <w:rPr>
          <w:rFonts w:ascii="Book Antiqua" w:hAnsi="Book Antiqua"/>
          <w:sz w:val="24"/>
          <w:szCs w:val="24"/>
        </w:rPr>
        <w:t>genuina</w:t>
      </w:r>
      <w:r w:rsidR="00280771">
        <w:rPr>
          <w:rFonts w:ascii="Book Antiqua" w:hAnsi="Book Antiqua"/>
          <w:sz w:val="24"/>
          <w:szCs w:val="24"/>
        </w:rPr>
        <w:t>”</w:t>
      </w:r>
      <w:r w:rsidR="00382291">
        <w:rPr>
          <w:rFonts w:ascii="Book Antiqua" w:hAnsi="Book Antiqua"/>
          <w:sz w:val="24"/>
          <w:szCs w:val="24"/>
        </w:rPr>
        <w:t xml:space="preserve"> por vía del mestizaje. En el pensamiento de personajes como Justo Sierra, Ezequiel A. Chávez </w:t>
      </w:r>
      <w:r w:rsidR="00874C0F">
        <w:rPr>
          <w:rFonts w:ascii="Book Antiqua" w:hAnsi="Book Antiqua"/>
          <w:sz w:val="24"/>
          <w:szCs w:val="24"/>
        </w:rPr>
        <w:t>o</w:t>
      </w:r>
      <w:r w:rsidR="00382291">
        <w:rPr>
          <w:rFonts w:ascii="Book Antiqua" w:hAnsi="Book Antiqua"/>
          <w:sz w:val="24"/>
          <w:szCs w:val="24"/>
        </w:rPr>
        <w:t xml:space="preserve"> Samuel Ramos, vemos un lenguaje completamente clasificatorio que divide a los mexicanos en razas, atribuy</w:t>
      </w:r>
      <w:r w:rsidR="00280771">
        <w:rPr>
          <w:rFonts w:ascii="Book Antiqua" w:hAnsi="Book Antiqua"/>
          <w:sz w:val="24"/>
          <w:szCs w:val="24"/>
        </w:rPr>
        <w:t>é</w:t>
      </w:r>
      <w:r w:rsidR="00382291">
        <w:rPr>
          <w:rFonts w:ascii="Book Antiqua" w:hAnsi="Book Antiqua"/>
          <w:sz w:val="24"/>
          <w:szCs w:val="24"/>
        </w:rPr>
        <w:t>ndo</w:t>
      </w:r>
      <w:r w:rsidR="00280771">
        <w:rPr>
          <w:rFonts w:ascii="Book Antiqua" w:hAnsi="Book Antiqua"/>
          <w:sz w:val="24"/>
          <w:szCs w:val="24"/>
        </w:rPr>
        <w:t>les</w:t>
      </w:r>
      <w:r w:rsidR="00382291">
        <w:rPr>
          <w:rFonts w:ascii="Book Antiqua" w:hAnsi="Book Antiqua"/>
          <w:sz w:val="24"/>
          <w:szCs w:val="24"/>
        </w:rPr>
        <w:t xml:space="preserve"> características </w:t>
      </w:r>
      <w:r w:rsidR="00874C0F">
        <w:rPr>
          <w:rFonts w:ascii="Book Antiqua" w:hAnsi="Book Antiqua"/>
          <w:sz w:val="24"/>
          <w:szCs w:val="24"/>
        </w:rPr>
        <w:t>definitorias</w:t>
      </w:r>
      <w:r w:rsidR="00382291">
        <w:rPr>
          <w:rFonts w:ascii="Book Antiqua" w:hAnsi="Book Antiqua"/>
          <w:sz w:val="24"/>
          <w:szCs w:val="24"/>
        </w:rPr>
        <w:t xml:space="preserve">: se concibió </w:t>
      </w:r>
      <w:r w:rsidR="00874C0F">
        <w:rPr>
          <w:rFonts w:ascii="Book Antiqua" w:hAnsi="Book Antiqua"/>
          <w:sz w:val="24"/>
          <w:szCs w:val="24"/>
        </w:rPr>
        <w:t xml:space="preserve">a </w:t>
      </w:r>
      <w:r w:rsidR="00382291">
        <w:rPr>
          <w:rFonts w:ascii="Book Antiqua" w:hAnsi="Book Antiqua"/>
          <w:sz w:val="24"/>
          <w:szCs w:val="24"/>
        </w:rPr>
        <w:t xml:space="preserve">la nación moderna sobre las bases de un proceso de </w:t>
      </w:r>
      <w:r w:rsidR="00382291" w:rsidRPr="00874C0F">
        <w:rPr>
          <w:rFonts w:ascii="Book Antiqua" w:hAnsi="Book Antiqua"/>
          <w:i/>
          <w:iCs/>
          <w:sz w:val="24"/>
          <w:szCs w:val="24"/>
        </w:rPr>
        <w:t>racialización</w:t>
      </w:r>
      <w:r w:rsidR="00382291">
        <w:rPr>
          <w:rFonts w:ascii="Book Antiqua" w:hAnsi="Book Antiqua"/>
          <w:sz w:val="24"/>
          <w:szCs w:val="24"/>
        </w:rPr>
        <w:t xml:space="preserve"> de los mexicanos.</w:t>
      </w:r>
    </w:p>
    <w:p w:rsidR="00280771" w:rsidRDefault="00280771" w:rsidP="00835D4C">
      <w:pPr>
        <w:jc w:val="both"/>
        <w:rPr>
          <w:rFonts w:ascii="Book Antiqua" w:hAnsi="Book Antiqua"/>
          <w:sz w:val="24"/>
          <w:szCs w:val="24"/>
        </w:rPr>
      </w:pPr>
      <w:r>
        <w:rPr>
          <w:rFonts w:ascii="Book Antiqua" w:hAnsi="Book Antiqua"/>
          <w:sz w:val="24"/>
          <w:szCs w:val="24"/>
        </w:rPr>
        <w:t xml:space="preserve">En cuanto al </w:t>
      </w:r>
      <w:r w:rsidRPr="00280771">
        <w:rPr>
          <w:rFonts w:ascii="Book Antiqua" w:hAnsi="Book Antiqua"/>
          <w:i/>
          <w:iCs/>
          <w:sz w:val="24"/>
          <w:szCs w:val="24"/>
        </w:rPr>
        <w:t>racialismo</w:t>
      </w:r>
      <w:r>
        <w:rPr>
          <w:rFonts w:ascii="Book Antiqua" w:hAnsi="Book Antiqua"/>
          <w:sz w:val="24"/>
          <w:szCs w:val="24"/>
        </w:rPr>
        <w:t xml:space="preserve">, como producto de la racialización y consolidación de realidades objetivas que operan en la cotidianidad, encontré que en los bancos de imágenes que se usan en publicidad o para ilustrar libros de texto, si se pone el término “mujer racial”, los resultados que aparecen son mujeres con </w:t>
      </w:r>
      <w:r w:rsidR="00520544">
        <w:rPr>
          <w:rFonts w:ascii="Book Antiqua" w:hAnsi="Book Antiqua"/>
          <w:sz w:val="24"/>
          <w:szCs w:val="24"/>
        </w:rPr>
        <w:t xml:space="preserve">un </w:t>
      </w:r>
      <w:r>
        <w:rPr>
          <w:rFonts w:ascii="Book Antiqua" w:hAnsi="Book Antiqua"/>
          <w:sz w:val="24"/>
          <w:szCs w:val="24"/>
        </w:rPr>
        <w:t>color de piel oscuro, cabello</w:t>
      </w:r>
      <w:r w:rsidR="00520544">
        <w:rPr>
          <w:rFonts w:ascii="Book Antiqua" w:hAnsi="Book Antiqua"/>
          <w:sz w:val="24"/>
          <w:szCs w:val="24"/>
        </w:rPr>
        <w:t xml:space="preserve"> negro,</w:t>
      </w:r>
      <w:r>
        <w:rPr>
          <w:rFonts w:ascii="Book Antiqua" w:hAnsi="Book Antiqua"/>
          <w:sz w:val="24"/>
          <w:szCs w:val="24"/>
        </w:rPr>
        <w:t xml:space="preserve"> rizado, etc. Asimismo</w:t>
      </w:r>
      <w:r w:rsidR="00520544">
        <w:rPr>
          <w:rFonts w:ascii="Book Antiqua" w:hAnsi="Book Antiqua"/>
          <w:sz w:val="24"/>
          <w:szCs w:val="24"/>
        </w:rPr>
        <w:t>,</w:t>
      </w:r>
      <w:r>
        <w:rPr>
          <w:rFonts w:ascii="Book Antiqua" w:hAnsi="Book Antiqua"/>
          <w:sz w:val="24"/>
          <w:szCs w:val="24"/>
        </w:rPr>
        <w:t xml:space="preserve"> aparecen resultados afines como: “mujer </w:t>
      </w:r>
      <w:proofErr w:type="spellStart"/>
      <w:r>
        <w:rPr>
          <w:rFonts w:ascii="Book Antiqua" w:hAnsi="Book Antiqua"/>
          <w:sz w:val="24"/>
          <w:szCs w:val="24"/>
        </w:rPr>
        <w:t>multiracial</w:t>
      </w:r>
      <w:proofErr w:type="spellEnd"/>
      <w:r>
        <w:rPr>
          <w:rFonts w:ascii="Book Antiqua" w:hAnsi="Book Antiqua"/>
          <w:sz w:val="24"/>
          <w:szCs w:val="24"/>
        </w:rPr>
        <w:t xml:space="preserve">”, “mujer africana”. Esto nos deja ver que existe una tendencia cotidiana a clasificar a las personas a partir de elementos fenotípicos y, lo que me </w:t>
      </w:r>
      <w:r>
        <w:rPr>
          <w:rFonts w:ascii="Book Antiqua" w:hAnsi="Book Antiqua"/>
          <w:sz w:val="24"/>
          <w:szCs w:val="24"/>
        </w:rPr>
        <w:lastRenderedPageBreak/>
        <w:t>pareció extraño, que el término “racial</w:t>
      </w:r>
      <w:r w:rsidR="00520544">
        <w:rPr>
          <w:rFonts w:ascii="Book Antiqua" w:hAnsi="Book Antiqua"/>
          <w:sz w:val="24"/>
          <w:szCs w:val="24"/>
        </w:rPr>
        <w:t>” va ligado a</w:t>
      </w:r>
      <w:r>
        <w:rPr>
          <w:rFonts w:ascii="Book Antiqua" w:hAnsi="Book Antiqua"/>
          <w:sz w:val="24"/>
          <w:szCs w:val="24"/>
        </w:rPr>
        <w:t xml:space="preserve"> mujeres no blancas ni rubias; como si el término “racial” </w:t>
      </w:r>
      <w:r w:rsidR="00874C0F">
        <w:rPr>
          <w:rFonts w:ascii="Book Antiqua" w:hAnsi="Book Antiqua"/>
          <w:sz w:val="24"/>
          <w:szCs w:val="24"/>
        </w:rPr>
        <w:t xml:space="preserve">sólo aplicara </w:t>
      </w:r>
      <w:r>
        <w:rPr>
          <w:rFonts w:ascii="Book Antiqua" w:hAnsi="Book Antiqua"/>
          <w:sz w:val="24"/>
          <w:szCs w:val="24"/>
        </w:rPr>
        <w:t xml:space="preserve">a </w:t>
      </w:r>
      <w:r w:rsidR="00096326">
        <w:rPr>
          <w:rFonts w:ascii="Book Antiqua" w:hAnsi="Book Antiqua"/>
          <w:sz w:val="24"/>
          <w:szCs w:val="24"/>
        </w:rPr>
        <w:t xml:space="preserve">ciertas </w:t>
      </w:r>
      <w:r>
        <w:rPr>
          <w:rFonts w:ascii="Book Antiqua" w:hAnsi="Book Antiqua"/>
          <w:sz w:val="24"/>
          <w:szCs w:val="24"/>
        </w:rPr>
        <w:t>características.</w:t>
      </w:r>
      <w:r w:rsidR="00520544">
        <w:rPr>
          <w:rFonts w:ascii="Book Antiqua" w:hAnsi="Book Antiqua"/>
          <w:sz w:val="24"/>
          <w:szCs w:val="24"/>
        </w:rPr>
        <w:t xml:space="preserve"> Otro ejemplo de racialismo sería la manera en que</w:t>
      </w:r>
      <w:r w:rsidR="00096326">
        <w:rPr>
          <w:rFonts w:ascii="Book Antiqua" w:hAnsi="Book Antiqua"/>
          <w:sz w:val="24"/>
          <w:szCs w:val="24"/>
        </w:rPr>
        <w:t xml:space="preserve"> </w:t>
      </w:r>
      <w:r w:rsidR="00520544">
        <w:rPr>
          <w:rFonts w:ascii="Book Antiqua" w:hAnsi="Book Antiqua"/>
          <w:sz w:val="24"/>
          <w:szCs w:val="24"/>
        </w:rPr>
        <w:t xml:space="preserve">algunas personas para defender y dignificar su origen étnico recurren a autoafirmarse como pertenecientes a la “raza indígena” y a destacar sus virtudes y exigir sus derechos frente a posiciones racistas. Por ejemplo, cuando se dio el golpe de Estado recientemente en Bolivia, muchas personas acusaron a los golpistas de racistas, </w:t>
      </w:r>
      <w:r w:rsidR="00874C0F">
        <w:rPr>
          <w:rFonts w:ascii="Book Antiqua" w:hAnsi="Book Antiqua"/>
          <w:sz w:val="24"/>
          <w:szCs w:val="24"/>
        </w:rPr>
        <w:t xml:space="preserve">al mismo tiempo que </w:t>
      </w:r>
      <w:r w:rsidR="00520544">
        <w:rPr>
          <w:rFonts w:ascii="Book Antiqua" w:hAnsi="Book Antiqua"/>
          <w:sz w:val="24"/>
          <w:szCs w:val="24"/>
        </w:rPr>
        <w:t xml:space="preserve">afirmaban con dignidad su pertenencia étnica, cultural e ideológica a </w:t>
      </w:r>
      <w:r w:rsidR="00874C0F">
        <w:rPr>
          <w:rFonts w:ascii="Book Antiqua" w:hAnsi="Book Antiqua"/>
          <w:sz w:val="24"/>
          <w:szCs w:val="24"/>
        </w:rPr>
        <w:t xml:space="preserve">la </w:t>
      </w:r>
      <w:r w:rsidR="00520544">
        <w:rPr>
          <w:rFonts w:ascii="Book Antiqua" w:hAnsi="Book Antiqua"/>
          <w:sz w:val="24"/>
          <w:szCs w:val="24"/>
        </w:rPr>
        <w:t>“raza indígena</w:t>
      </w:r>
      <w:r w:rsidR="00874C0F">
        <w:rPr>
          <w:rFonts w:ascii="Book Antiqua" w:hAnsi="Book Antiqua"/>
          <w:sz w:val="24"/>
          <w:szCs w:val="24"/>
        </w:rPr>
        <w:t>”</w:t>
      </w:r>
      <w:r w:rsidR="00520544">
        <w:rPr>
          <w:rFonts w:ascii="Book Antiqua" w:hAnsi="Book Antiqua"/>
          <w:sz w:val="24"/>
          <w:szCs w:val="24"/>
        </w:rPr>
        <w:t xml:space="preserve">. Vemos que en este ejemplo </w:t>
      </w:r>
      <w:r w:rsidR="00874C0F">
        <w:rPr>
          <w:rFonts w:ascii="Book Antiqua" w:hAnsi="Book Antiqua"/>
          <w:sz w:val="24"/>
          <w:szCs w:val="24"/>
        </w:rPr>
        <w:t xml:space="preserve">no hay una noción negativa de “raza” </w:t>
      </w:r>
      <w:r w:rsidR="00520544">
        <w:rPr>
          <w:rFonts w:ascii="Book Antiqua" w:hAnsi="Book Antiqua"/>
          <w:sz w:val="24"/>
          <w:szCs w:val="24"/>
        </w:rPr>
        <w:t>por parte de quienes así se autodefinen, pero sí una consolidación del proceso de racialización. No hay un cuestionamiento a la realidad derivada de él</w:t>
      </w:r>
      <w:r w:rsidR="00874C0F">
        <w:rPr>
          <w:rFonts w:ascii="Book Antiqua" w:hAnsi="Book Antiqua"/>
          <w:sz w:val="24"/>
          <w:szCs w:val="24"/>
        </w:rPr>
        <w:t>; se asume la creencia en las razas.</w:t>
      </w:r>
    </w:p>
    <w:p w:rsidR="00826A01" w:rsidRDefault="00835D4C" w:rsidP="00835D4C">
      <w:pPr>
        <w:jc w:val="both"/>
        <w:rPr>
          <w:rFonts w:ascii="Book Antiqua" w:hAnsi="Book Antiqua"/>
          <w:sz w:val="24"/>
          <w:szCs w:val="24"/>
        </w:rPr>
      </w:pPr>
      <w:r>
        <w:rPr>
          <w:rFonts w:ascii="Book Antiqua" w:hAnsi="Book Antiqua"/>
          <w:sz w:val="24"/>
          <w:szCs w:val="24"/>
        </w:rPr>
        <w:t xml:space="preserve">Un </w:t>
      </w:r>
      <w:r w:rsidR="00826A01">
        <w:rPr>
          <w:rFonts w:ascii="Book Antiqua" w:hAnsi="Book Antiqua"/>
          <w:sz w:val="24"/>
          <w:szCs w:val="24"/>
        </w:rPr>
        <w:t>ejemplo</w:t>
      </w:r>
      <w:r>
        <w:rPr>
          <w:rFonts w:ascii="Book Antiqua" w:hAnsi="Book Antiqua"/>
          <w:sz w:val="24"/>
          <w:szCs w:val="24"/>
        </w:rPr>
        <w:t xml:space="preserve"> </w:t>
      </w:r>
      <w:r w:rsidR="00826A01">
        <w:rPr>
          <w:rFonts w:ascii="Book Antiqua" w:hAnsi="Book Antiqua"/>
          <w:sz w:val="24"/>
          <w:szCs w:val="24"/>
        </w:rPr>
        <w:t xml:space="preserve">donde se conjugan las tres </w:t>
      </w:r>
      <w:r>
        <w:rPr>
          <w:rFonts w:ascii="Book Antiqua" w:hAnsi="Book Antiqua"/>
          <w:sz w:val="24"/>
          <w:szCs w:val="24"/>
        </w:rPr>
        <w:t xml:space="preserve">nociones son los </w:t>
      </w:r>
      <w:r w:rsidR="00826A01">
        <w:rPr>
          <w:rFonts w:ascii="Book Antiqua" w:hAnsi="Book Antiqua"/>
          <w:sz w:val="24"/>
          <w:szCs w:val="24"/>
        </w:rPr>
        <w:t xml:space="preserve">letreros de “No discriminación” </w:t>
      </w:r>
      <w:r>
        <w:rPr>
          <w:rFonts w:ascii="Book Antiqua" w:hAnsi="Book Antiqua"/>
          <w:sz w:val="24"/>
          <w:szCs w:val="24"/>
        </w:rPr>
        <w:t xml:space="preserve">en </w:t>
      </w:r>
      <w:r w:rsidR="00826A01">
        <w:rPr>
          <w:rFonts w:ascii="Book Antiqua" w:hAnsi="Book Antiqua"/>
          <w:sz w:val="24"/>
          <w:szCs w:val="24"/>
        </w:rPr>
        <w:t xml:space="preserve">establecimientos como restaurantes o tiendas comerciales. Una de las leyendas clásicas y recurrentes en </w:t>
      </w:r>
      <w:r w:rsidR="00FD371F">
        <w:rPr>
          <w:rFonts w:ascii="Book Antiqua" w:hAnsi="Book Antiqua"/>
          <w:sz w:val="24"/>
          <w:szCs w:val="24"/>
        </w:rPr>
        <w:t>los</w:t>
      </w:r>
      <w:r w:rsidR="00826A01">
        <w:rPr>
          <w:rFonts w:ascii="Book Antiqua" w:hAnsi="Book Antiqua"/>
          <w:sz w:val="24"/>
          <w:szCs w:val="24"/>
        </w:rPr>
        <w:t xml:space="preserve"> letreros que he visto es la siguiente: “</w:t>
      </w:r>
      <w:r w:rsidR="00826A01" w:rsidRPr="00756133">
        <w:rPr>
          <w:rFonts w:ascii="Book Antiqua" w:hAnsi="Book Antiqua"/>
          <w:i/>
          <w:iCs/>
          <w:sz w:val="24"/>
          <w:szCs w:val="24"/>
        </w:rPr>
        <w:t>En este establecimiento no se discrimina por motivos de raza, religión, orientación sexual, condición física o socioeconómica ni por ningún otro motivo</w:t>
      </w:r>
      <w:r w:rsidR="00826A01">
        <w:rPr>
          <w:rFonts w:ascii="Book Antiqua" w:hAnsi="Book Antiqua"/>
          <w:sz w:val="24"/>
          <w:szCs w:val="24"/>
        </w:rPr>
        <w:t>”.</w:t>
      </w:r>
    </w:p>
    <w:p w:rsidR="004D2521" w:rsidRDefault="00826A01" w:rsidP="00835D4C">
      <w:pPr>
        <w:jc w:val="both"/>
        <w:rPr>
          <w:rFonts w:ascii="Book Antiqua" w:hAnsi="Book Antiqua"/>
          <w:sz w:val="24"/>
          <w:szCs w:val="24"/>
        </w:rPr>
      </w:pPr>
      <w:r>
        <w:rPr>
          <w:rFonts w:ascii="Book Antiqua" w:hAnsi="Book Antiqua"/>
          <w:sz w:val="24"/>
          <w:szCs w:val="24"/>
        </w:rPr>
        <w:t xml:space="preserve">En este caso, la </w:t>
      </w:r>
      <w:r w:rsidRPr="004D2521">
        <w:rPr>
          <w:rFonts w:ascii="Book Antiqua" w:hAnsi="Book Antiqua"/>
          <w:b/>
          <w:bCs/>
          <w:i/>
          <w:iCs/>
          <w:sz w:val="24"/>
          <w:szCs w:val="24"/>
        </w:rPr>
        <w:t>racialización</w:t>
      </w:r>
      <w:r>
        <w:rPr>
          <w:rFonts w:ascii="Book Antiqua" w:hAnsi="Book Antiqua"/>
          <w:sz w:val="24"/>
          <w:szCs w:val="24"/>
        </w:rPr>
        <w:t xml:space="preserve"> está presente de un modo muy claro al suponer que efectivamente existen las “razas”</w:t>
      </w:r>
      <w:r w:rsidR="004D2521">
        <w:rPr>
          <w:rFonts w:ascii="Book Antiqua" w:hAnsi="Book Antiqua"/>
          <w:sz w:val="24"/>
          <w:szCs w:val="24"/>
        </w:rPr>
        <w:t>, en tanto criterio que</w:t>
      </w:r>
      <w:r>
        <w:rPr>
          <w:rFonts w:ascii="Book Antiqua" w:hAnsi="Book Antiqua"/>
          <w:sz w:val="24"/>
          <w:szCs w:val="24"/>
        </w:rPr>
        <w:t xml:space="preserve"> permite diferenciar a los grupos humanos. No es explícito si esta creencia está </w:t>
      </w:r>
      <w:r w:rsidR="00FD371F">
        <w:rPr>
          <w:rFonts w:ascii="Book Antiqua" w:hAnsi="Book Antiqua"/>
          <w:sz w:val="24"/>
          <w:szCs w:val="24"/>
        </w:rPr>
        <w:t>a</w:t>
      </w:r>
      <w:r>
        <w:rPr>
          <w:rFonts w:ascii="Book Antiqua" w:hAnsi="Book Antiqua"/>
          <w:sz w:val="24"/>
          <w:szCs w:val="24"/>
        </w:rPr>
        <w:t>sentada en una afirmación cientificista o cultural, pero al recurrir</w:t>
      </w:r>
      <w:r w:rsidR="004D2521">
        <w:rPr>
          <w:rFonts w:ascii="Book Antiqua" w:hAnsi="Book Antiqua"/>
          <w:sz w:val="24"/>
          <w:szCs w:val="24"/>
        </w:rPr>
        <w:t>se</w:t>
      </w:r>
      <w:r>
        <w:rPr>
          <w:rFonts w:ascii="Book Antiqua" w:hAnsi="Book Antiqua"/>
          <w:sz w:val="24"/>
          <w:szCs w:val="24"/>
        </w:rPr>
        <w:t xml:space="preserve"> al término “raza” en el letrero, nos confirma el proceso de racialización existente en la sociedad</w:t>
      </w:r>
      <w:r w:rsidR="004D2521">
        <w:rPr>
          <w:rFonts w:ascii="Book Antiqua" w:hAnsi="Book Antiqua"/>
          <w:sz w:val="24"/>
          <w:szCs w:val="24"/>
        </w:rPr>
        <w:t xml:space="preserve">. </w:t>
      </w:r>
      <w:r w:rsidR="00756133">
        <w:rPr>
          <w:rFonts w:ascii="Book Antiqua" w:hAnsi="Book Antiqua"/>
          <w:sz w:val="24"/>
          <w:szCs w:val="24"/>
        </w:rPr>
        <w:t>Quien</w:t>
      </w:r>
      <w:r w:rsidR="004D2521">
        <w:rPr>
          <w:rFonts w:ascii="Book Antiqua" w:hAnsi="Book Antiqua"/>
          <w:sz w:val="24"/>
          <w:szCs w:val="24"/>
        </w:rPr>
        <w:t xml:space="preserve"> redactó el letrero y quienes lo colocaron con la convicción de contribuir a la no discriminación, aceptaron como un </w:t>
      </w:r>
      <w:r w:rsidR="004D2521" w:rsidRPr="004D2521">
        <w:rPr>
          <w:rFonts w:ascii="Book Antiqua" w:hAnsi="Book Antiqua"/>
          <w:i/>
          <w:iCs/>
          <w:sz w:val="24"/>
          <w:szCs w:val="24"/>
        </w:rPr>
        <w:t>a priori</w:t>
      </w:r>
      <w:r w:rsidR="004D2521">
        <w:rPr>
          <w:rFonts w:ascii="Book Antiqua" w:hAnsi="Book Antiqua"/>
          <w:sz w:val="24"/>
          <w:szCs w:val="24"/>
        </w:rPr>
        <w:t xml:space="preserve"> que </w:t>
      </w:r>
      <w:r w:rsidR="004D2521" w:rsidRPr="00FD371F">
        <w:rPr>
          <w:rFonts w:ascii="Book Antiqua" w:hAnsi="Book Antiqua"/>
          <w:i/>
          <w:iCs/>
          <w:sz w:val="24"/>
          <w:szCs w:val="24"/>
        </w:rPr>
        <w:t xml:space="preserve">existen razas entre los seres humanos y </w:t>
      </w:r>
      <w:r w:rsidR="00FD371F">
        <w:rPr>
          <w:rFonts w:ascii="Book Antiqua" w:hAnsi="Book Antiqua"/>
          <w:i/>
          <w:iCs/>
          <w:sz w:val="24"/>
          <w:szCs w:val="24"/>
        </w:rPr>
        <w:t xml:space="preserve">que </w:t>
      </w:r>
      <w:r w:rsidR="004D2521" w:rsidRPr="00FD371F">
        <w:rPr>
          <w:rFonts w:ascii="Book Antiqua" w:hAnsi="Book Antiqua"/>
          <w:i/>
          <w:iCs/>
          <w:sz w:val="24"/>
          <w:szCs w:val="24"/>
        </w:rPr>
        <w:t>éstas pueden suscitar situaciones de discriminación</w:t>
      </w:r>
      <w:r w:rsidR="00FD371F">
        <w:rPr>
          <w:rFonts w:ascii="Book Antiqua" w:hAnsi="Book Antiqua"/>
          <w:sz w:val="24"/>
          <w:szCs w:val="24"/>
        </w:rPr>
        <w:t xml:space="preserve">, </w:t>
      </w:r>
      <w:r w:rsidR="00FD371F" w:rsidRPr="00FD371F">
        <w:rPr>
          <w:rFonts w:ascii="Book Antiqua" w:hAnsi="Book Antiqua"/>
          <w:i/>
          <w:iCs/>
          <w:sz w:val="24"/>
          <w:szCs w:val="24"/>
        </w:rPr>
        <w:t xml:space="preserve">aunque no debería </w:t>
      </w:r>
      <w:r w:rsidR="00FD371F">
        <w:rPr>
          <w:rFonts w:ascii="Book Antiqua" w:hAnsi="Book Antiqua"/>
          <w:i/>
          <w:iCs/>
          <w:sz w:val="24"/>
          <w:szCs w:val="24"/>
        </w:rPr>
        <w:t>ser así</w:t>
      </w:r>
      <w:r w:rsidRPr="00FD371F">
        <w:rPr>
          <w:rFonts w:ascii="Book Antiqua" w:hAnsi="Book Antiqua"/>
          <w:sz w:val="24"/>
          <w:szCs w:val="24"/>
        </w:rPr>
        <w:t>.</w:t>
      </w:r>
    </w:p>
    <w:p w:rsidR="00826A01" w:rsidRPr="00827F91" w:rsidRDefault="00826A01" w:rsidP="00835D4C">
      <w:pPr>
        <w:jc w:val="both"/>
        <w:rPr>
          <w:rFonts w:ascii="Book Antiqua" w:hAnsi="Book Antiqua"/>
          <w:sz w:val="24"/>
          <w:szCs w:val="24"/>
        </w:rPr>
      </w:pPr>
      <w:r>
        <w:rPr>
          <w:rFonts w:ascii="Book Antiqua" w:hAnsi="Book Antiqua"/>
          <w:sz w:val="24"/>
          <w:szCs w:val="24"/>
        </w:rPr>
        <w:t xml:space="preserve">El </w:t>
      </w:r>
      <w:r w:rsidRPr="00FD371F">
        <w:rPr>
          <w:rFonts w:ascii="Book Antiqua" w:hAnsi="Book Antiqua"/>
          <w:b/>
          <w:bCs/>
          <w:i/>
          <w:iCs/>
          <w:sz w:val="24"/>
          <w:szCs w:val="24"/>
        </w:rPr>
        <w:t>racialismo</w:t>
      </w:r>
      <w:r>
        <w:rPr>
          <w:rFonts w:ascii="Book Antiqua" w:hAnsi="Book Antiqua"/>
          <w:sz w:val="24"/>
          <w:szCs w:val="24"/>
        </w:rPr>
        <w:t xml:space="preserve"> podemos verlo </w:t>
      </w:r>
      <w:r w:rsidR="004D2521">
        <w:rPr>
          <w:rFonts w:ascii="Book Antiqua" w:hAnsi="Book Antiqua"/>
          <w:sz w:val="24"/>
          <w:szCs w:val="24"/>
        </w:rPr>
        <w:t xml:space="preserve">en tanto que este letrero </w:t>
      </w:r>
      <w:proofErr w:type="spellStart"/>
      <w:r w:rsidR="004D2521">
        <w:rPr>
          <w:rFonts w:ascii="Book Antiqua" w:hAnsi="Book Antiqua"/>
          <w:sz w:val="24"/>
          <w:szCs w:val="24"/>
        </w:rPr>
        <w:t>anti-discriminación</w:t>
      </w:r>
      <w:proofErr w:type="spellEnd"/>
      <w:r w:rsidR="004D2521">
        <w:rPr>
          <w:rFonts w:ascii="Book Antiqua" w:hAnsi="Book Antiqua"/>
          <w:sz w:val="24"/>
          <w:szCs w:val="24"/>
        </w:rPr>
        <w:t xml:space="preserve"> es un elemento no solamente recurrente, sino obligatorio en los establecimientos que ofrecen servicios a la sociedad, pues el Estado lo ha exigido como un requisito para prevenir la discriminación.</w:t>
      </w:r>
      <w:r w:rsidR="004D2521">
        <w:rPr>
          <w:rStyle w:val="Refdenotaalpie"/>
          <w:rFonts w:ascii="Book Antiqua" w:hAnsi="Book Antiqua"/>
          <w:sz w:val="24"/>
          <w:szCs w:val="24"/>
        </w:rPr>
        <w:footnoteReference w:id="2"/>
      </w:r>
      <w:r w:rsidR="004D2521">
        <w:rPr>
          <w:rFonts w:ascii="Book Antiqua" w:hAnsi="Book Antiqua"/>
          <w:sz w:val="24"/>
          <w:szCs w:val="24"/>
        </w:rPr>
        <w:t xml:space="preserve"> Este letrero logró popularizarse </w:t>
      </w:r>
      <w:r w:rsidR="00FD371F">
        <w:rPr>
          <w:rFonts w:ascii="Book Antiqua" w:hAnsi="Book Antiqua"/>
          <w:sz w:val="24"/>
          <w:szCs w:val="24"/>
        </w:rPr>
        <w:t xml:space="preserve">desde hace muchos años </w:t>
      </w:r>
      <w:r w:rsidR="004D2521">
        <w:rPr>
          <w:rFonts w:ascii="Book Antiqua" w:hAnsi="Book Antiqua"/>
          <w:sz w:val="24"/>
          <w:szCs w:val="24"/>
        </w:rPr>
        <w:t xml:space="preserve">y usarse con aparentes “buenas intenciones” y, sobre todo, se difundió extensamente en diversos formatos y con leyendas que varían pero que en su </w:t>
      </w:r>
      <w:r w:rsidR="00FD371F">
        <w:rPr>
          <w:rFonts w:ascii="Book Antiqua" w:hAnsi="Book Antiqua"/>
          <w:sz w:val="24"/>
          <w:szCs w:val="24"/>
        </w:rPr>
        <w:t xml:space="preserve">versión más popular </w:t>
      </w:r>
      <w:r w:rsidR="004D2521">
        <w:rPr>
          <w:rFonts w:ascii="Book Antiqua" w:hAnsi="Book Antiqua"/>
          <w:sz w:val="24"/>
          <w:szCs w:val="24"/>
        </w:rPr>
        <w:t xml:space="preserve">incluyen el término “raza” entre los motivos de no discriminación. Podemos ver entonces que el </w:t>
      </w:r>
      <w:r w:rsidR="004D2521" w:rsidRPr="00FD371F">
        <w:rPr>
          <w:rFonts w:ascii="Book Antiqua" w:hAnsi="Book Antiqua"/>
          <w:i/>
          <w:iCs/>
          <w:sz w:val="24"/>
          <w:szCs w:val="24"/>
        </w:rPr>
        <w:t>racialismo</w:t>
      </w:r>
      <w:r w:rsidR="004D2521">
        <w:rPr>
          <w:rFonts w:ascii="Book Antiqua" w:hAnsi="Book Antiqua"/>
          <w:sz w:val="24"/>
          <w:szCs w:val="24"/>
        </w:rPr>
        <w:t xml:space="preserve"> opera aquí en tanto que </w:t>
      </w:r>
      <w:r w:rsidR="004D2521" w:rsidRPr="009A2B72">
        <w:rPr>
          <w:rFonts w:ascii="Book Antiqua" w:hAnsi="Book Antiqua"/>
          <w:sz w:val="24"/>
          <w:szCs w:val="24"/>
        </w:rPr>
        <w:t xml:space="preserve">se ha </w:t>
      </w:r>
      <w:r w:rsidR="004D2521" w:rsidRPr="009A2B72">
        <w:rPr>
          <w:rFonts w:ascii="Book Antiqua" w:hAnsi="Book Antiqua"/>
          <w:sz w:val="24"/>
          <w:szCs w:val="24"/>
        </w:rPr>
        <w:lastRenderedPageBreak/>
        <w:t>institucionalizado la creencia presupuesta de que existen razas</w:t>
      </w:r>
      <w:r w:rsidR="00FD371F" w:rsidRPr="009A2B72">
        <w:rPr>
          <w:rFonts w:ascii="Book Antiqua" w:hAnsi="Book Antiqua"/>
          <w:sz w:val="24"/>
          <w:szCs w:val="24"/>
        </w:rPr>
        <w:t>,</w:t>
      </w:r>
      <w:r w:rsidR="00FD371F">
        <w:rPr>
          <w:rFonts w:ascii="Book Antiqua" w:hAnsi="Book Antiqua"/>
          <w:sz w:val="24"/>
          <w:szCs w:val="24"/>
        </w:rPr>
        <w:t xml:space="preserve"> aun cuando sea para señalar que no son motivo de discriminación</w:t>
      </w:r>
      <w:r w:rsidR="004D2521">
        <w:rPr>
          <w:rFonts w:ascii="Book Antiqua" w:hAnsi="Book Antiqua"/>
          <w:sz w:val="24"/>
          <w:szCs w:val="24"/>
        </w:rPr>
        <w:t>. Se coloca e</w:t>
      </w:r>
      <w:r w:rsidR="00FD371F">
        <w:rPr>
          <w:rFonts w:ascii="Book Antiqua" w:hAnsi="Book Antiqua"/>
          <w:sz w:val="24"/>
          <w:szCs w:val="24"/>
        </w:rPr>
        <w:t>l</w:t>
      </w:r>
      <w:r w:rsidR="004D2521">
        <w:rPr>
          <w:rFonts w:ascii="Book Antiqua" w:hAnsi="Book Antiqua"/>
          <w:sz w:val="24"/>
          <w:szCs w:val="24"/>
        </w:rPr>
        <w:t xml:space="preserve"> letrero </w:t>
      </w:r>
      <w:r w:rsidR="00FD371F">
        <w:rPr>
          <w:rFonts w:ascii="Book Antiqua" w:hAnsi="Book Antiqua"/>
          <w:sz w:val="24"/>
          <w:szCs w:val="24"/>
        </w:rPr>
        <w:t xml:space="preserve">asumiendo </w:t>
      </w:r>
      <w:r w:rsidR="004D2521">
        <w:rPr>
          <w:rFonts w:ascii="Book Antiqua" w:hAnsi="Book Antiqua"/>
          <w:sz w:val="24"/>
          <w:szCs w:val="24"/>
        </w:rPr>
        <w:t>acríticamente</w:t>
      </w:r>
      <w:r w:rsidR="00FD371F">
        <w:rPr>
          <w:rFonts w:ascii="Book Antiqua" w:hAnsi="Book Antiqua"/>
          <w:sz w:val="24"/>
          <w:szCs w:val="24"/>
        </w:rPr>
        <w:t xml:space="preserve"> que existen las razas;</w:t>
      </w:r>
      <w:r w:rsidR="004D2521">
        <w:rPr>
          <w:rFonts w:ascii="Book Antiqua" w:hAnsi="Book Antiqua"/>
          <w:sz w:val="24"/>
          <w:szCs w:val="24"/>
        </w:rPr>
        <w:t xml:space="preserve"> </w:t>
      </w:r>
      <w:r w:rsidR="00827F91">
        <w:rPr>
          <w:rFonts w:ascii="Book Antiqua" w:hAnsi="Book Antiqua"/>
          <w:sz w:val="24"/>
          <w:szCs w:val="24"/>
        </w:rPr>
        <w:t xml:space="preserve">con ello </w:t>
      </w:r>
      <w:r w:rsidR="00FD371F">
        <w:rPr>
          <w:rFonts w:ascii="Book Antiqua" w:hAnsi="Book Antiqua"/>
          <w:sz w:val="24"/>
          <w:szCs w:val="24"/>
        </w:rPr>
        <w:t xml:space="preserve">se valida </w:t>
      </w:r>
      <w:r w:rsidR="00AE00C7">
        <w:rPr>
          <w:rFonts w:ascii="Book Antiqua" w:hAnsi="Book Antiqua"/>
          <w:sz w:val="24"/>
          <w:szCs w:val="24"/>
        </w:rPr>
        <w:t xml:space="preserve">cotidianamente </w:t>
      </w:r>
      <w:r w:rsidR="00FD371F">
        <w:rPr>
          <w:rFonts w:ascii="Book Antiqua" w:hAnsi="Book Antiqua"/>
          <w:sz w:val="24"/>
          <w:szCs w:val="24"/>
        </w:rPr>
        <w:t>el proceso de racialización de una sociedad</w:t>
      </w:r>
      <w:r w:rsidR="00827F91">
        <w:rPr>
          <w:rFonts w:ascii="Book Antiqua" w:hAnsi="Book Antiqua"/>
          <w:sz w:val="24"/>
          <w:szCs w:val="24"/>
        </w:rPr>
        <w:t xml:space="preserve"> y</w:t>
      </w:r>
      <w:r w:rsidR="00AE00C7">
        <w:rPr>
          <w:rFonts w:ascii="Book Antiqua" w:hAnsi="Book Antiqua"/>
          <w:sz w:val="24"/>
          <w:szCs w:val="24"/>
        </w:rPr>
        <w:t xml:space="preserve"> </w:t>
      </w:r>
      <w:r w:rsidR="009A2B72" w:rsidRPr="00756133">
        <w:rPr>
          <w:rFonts w:ascii="Book Antiqua" w:hAnsi="Book Antiqua"/>
          <w:sz w:val="24"/>
          <w:szCs w:val="24"/>
        </w:rPr>
        <w:t>s</w:t>
      </w:r>
      <w:r w:rsidR="00756133">
        <w:rPr>
          <w:rFonts w:ascii="Book Antiqua" w:hAnsi="Book Antiqua"/>
          <w:sz w:val="24"/>
          <w:szCs w:val="24"/>
        </w:rPr>
        <w:t xml:space="preserve">urge el </w:t>
      </w:r>
      <w:r w:rsidR="00756133" w:rsidRPr="00756133">
        <w:rPr>
          <w:rFonts w:ascii="Book Antiqua" w:hAnsi="Book Antiqua"/>
          <w:i/>
          <w:iCs/>
          <w:sz w:val="24"/>
          <w:szCs w:val="24"/>
        </w:rPr>
        <w:t>racialismo</w:t>
      </w:r>
      <w:r w:rsidR="00756133">
        <w:rPr>
          <w:rFonts w:ascii="Book Antiqua" w:hAnsi="Book Antiqua"/>
          <w:sz w:val="24"/>
          <w:szCs w:val="24"/>
        </w:rPr>
        <w:t xml:space="preserve"> al</w:t>
      </w:r>
      <w:r w:rsidR="009A2B72" w:rsidRPr="009A2B72">
        <w:rPr>
          <w:rFonts w:ascii="Book Antiqua" w:hAnsi="Book Antiqua"/>
          <w:i/>
          <w:iCs/>
          <w:sz w:val="24"/>
          <w:szCs w:val="24"/>
        </w:rPr>
        <w:t xml:space="preserve"> </w:t>
      </w:r>
      <w:r w:rsidR="00FD371F" w:rsidRPr="009A2B72">
        <w:rPr>
          <w:rFonts w:ascii="Book Antiqua" w:hAnsi="Book Antiqua"/>
          <w:i/>
          <w:iCs/>
          <w:sz w:val="24"/>
          <w:szCs w:val="24"/>
        </w:rPr>
        <w:t>concede</w:t>
      </w:r>
      <w:r w:rsidR="00756133">
        <w:rPr>
          <w:rFonts w:ascii="Book Antiqua" w:hAnsi="Book Antiqua"/>
          <w:i/>
          <w:iCs/>
          <w:sz w:val="24"/>
          <w:szCs w:val="24"/>
        </w:rPr>
        <w:t>rse</w:t>
      </w:r>
      <w:r w:rsidR="00FD371F" w:rsidRPr="009A2B72">
        <w:rPr>
          <w:rFonts w:ascii="Book Antiqua" w:hAnsi="Book Antiqua"/>
          <w:i/>
          <w:iCs/>
          <w:sz w:val="24"/>
          <w:szCs w:val="24"/>
        </w:rPr>
        <w:t xml:space="preserve"> un estatus </w:t>
      </w:r>
      <w:r w:rsidR="009A2B72" w:rsidRPr="009A2B72">
        <w:rPr>
          <w:rFonts w:ascii="Book Antiqua" w:hAnsi="Book Antiqua"/>
          <w:i/>
          <w:iCs/>
          <w:sz w:val="24"/>
          <w:szCs w:val="24"/>
        </w:rPr>
        <w:t xml:space="preserve">de realidad </w:t>
      </w:r>
      <w:r w:rsidR="00FD371F" w:rsidRPr="009A2B72">
        <w:rPr>
          <w:rFonts w:ascii="Book Antiqua" w:hAnsi="Book Antiqua"/>
          <w:i/>
          <w:iCs/>
          <w:sz w:val="24"/>
          <w:szCs w:val="24"/>
        </w:rPr>
        <w:t>a la noción de “raza” en tanto que</w:t>
      </w:r>
      <w:r w:rsidR="00FD371F">
        <w:rPr>
          <w:rFonts w:ascii="Book Antiqua" w:hAnsi="Book Antiqua"/>
          <w:sz w:val="24"/>
          <w:szCs w:val="24"/>
        </w:rPr>
        <w:t xml:space="preserve"> </w:t>
      </w:r>
      <w:r w:rsidR="00FD371F" w:rsidRPr="009A2B72">
        <w:rPr>
          <w:rFonts w:ascii="Book Antiqua" w:hAnsi="Book Antiqua"/>
          <w:i/>
          <w:iCs/>
          <w:sz w:val="24"/>
          <w:szCs w:val="24"/>
        </w:rPr>
        <w:t xml:space="preserve">suscita prácticas </w:t>
      </w:r>
      <w:r w:rsidR="00756133">
        <w:rPr>
          <w:rFonts w:ascii="Book Antiqua" w:hAnsi="Book Antiqua"/>
          <w:i/>
          <w:iCs/>
          <w:sz w:val="24"/>
          <w:szCs w:val="24"/>
        </w:rPr>
        <w:t xml:space="preserve">sociales </w:t>
      </w:r>
      <w:r w:rsidR="00FD371F" w:rsidRPr="009A2B72">
        <w:rPr>
          <w:rFonts w:ascii="Book Antiqua" w:hAnsi="Book Antiqua"/>
          <w:i/>
          <w:iCs/>
          <w:sz w:val="24"/>
          <w:szCs w:val="24"/>
        </w:rPr>
        <w:t xml:space="preserve">permitidas y no permitidas en torno a </w:t>
      </w:r>
      <w:r w:rsidR="00827F91">
        <w:rPr>
          <w:rFonts w:ascii="Book Antiqua" w:hAnsi="Book Antiqua"/>
          <w:i/>
          <w:iCs/>
          <w:sz w:val="24"/>
          <w:szCs w:val="24"/>
        </w:rPr>
        <w:t>ella</w:t>
      </w:r>
      <w:r w:rsidR="00827F91">
        <w:rPr>
          <w:rFonts w:ascii="Book Antiqua" w:hAnsi="Book Antiqua"/>
          <w:sz w:val="24"/>
          <w:szCs w:val="24"/>
        </w:rPr>
        <w:t>.</w:t>
      </w:r>
    </w:p>
    <w:p w:rsidR="009A2B72" w:rsidRDefault="009A2B72" w:rsidP="00835D4C">
      <w:pPr>
        <w:jc w:val="both"/>
        <w:rPr>
          <w:rFonts w:ascii="Book Antiqua" w:hAnsi="Book Antiqua"/>
          <w:sz w:val="24"/>
          <w:szCs w:val="24"/>
        </w:rPr>
      </w:pPr>
      <w:r>
        <w:rPr>
          <w:rFonts w:ascii="Book Antiqua" w:hAnsi="Book Antiqua"/>
          <w:sz w:val="24"/>
          <w:szCs w:val="24"/>
        </w:rPr>
        <w:t xml:space="preserve">Finalmente, la noción de </w:t>
      </w:r>
      <w:r w:rsidRPr="00B26E86">
        <w:rPr>
          <w:rFonts w:ascii="Book Antiqua" w:hAnsi="Book Antiqua"/>
          <w:i/>
          <w:iCs/>
          <w:sz w:val="24"/>
          <w:szCs w:val="24"/>
        </w:rPr>
        <w:t>racismo</w:t>
      </w:r>
      <w:r>
        <w:rPr>
          <w:rFonts w:ascii="Book Antiqua" w:hAnsi="Book Antiqua"/>
          <w:sz w:val="24"/>
          <w:szCs w:val="24"/>
        </w:rPr>
        <w:t xml:space="preserve"> está claramente presente</w:t>
      </w:r>
      <w:r w:rsidR="00AE00C7">
        <w:rPr>
          <w:rFonts w:ascii="Book Antiqua" w:hAnsi="Book Antiqua"/>
          <w:sz w:val="24"/>
          <w:szCs w:val="24"/>
        </w:rPr>
        <w:t xml:space="preserve">, pues el letrero tiene la finalidad concreta, entre otras, de prevenir la </w:t>
      </w:r>
      <w:r w:rsidR="00AE00C7" w:rsidRPr="00B26E86">
        <w:rPr>
          <w:rFonts w:ascii="Book Antiqua" w:hAnsi="Book Antiqua"/>
          <w:i/>
          <w:iCs/>
          <w:sz w:val="24"/>
          <w:szCs w:val="24"/>
        </w:rPr>
        <w:t>discriminación racial</w:t>
      </w:r>
      <w:r w:rsidR="00AE00C7">
        <w:rPr>
          <w:rFonts w:ascii="Book Antiqua" w:hAnsi="Book Antiqua"/>
          <w:sz w:val="24"/>
          <w:szCs w:val="24"/>
        </w:rPr>
        <w:t>. Vemos aquí la paradoja señalada por Alejandro Campos, pues mientras que se propone una medida no racista c</w:t>
      </w:r>
      <w:r w:rsidR="00B26E86">
        <w:rPr>
          <w:rFonts w:ascii="Book Antiqua" w:hAnsi="Book Antiqua"/>
          <w:sz w:val="24"/>
          <w:szCs w:val="24"/>
        </w:rPr>
        <w:t>on</w:t>
      </w:r>
      <w:r w:rsidR="00AE00C7">
        <w:rPr>
          <w:rFonts w:ascii="Book Antiqua" w:hAnsi="Book Antiqua"/>
          <w:sz w:val="24"/>
          <w:szCs w:val="24"/>
        </w:rPr>
        <w:t xml:space="preserve"> el letrero, se afirman presupuestos como el racialismo y se revela el proceso de racialización intrínseco en la sociedad.</w:t>
      </w:r>
      <w:r w:rsidR="00B26E86">
        <w:rPr>
          <w:rFonts w:ascii="Book Antiqua" w:hAnsi="Book Antiqua"/>
          <w:sz w:val="24"/>
          <w:szCs w:val="24"/>
        </w:rPr>
        <w:t xml:space="preserve"> Pareciera, como apuntaba -y criticaba- Olivia Gall, que para que tenga sentido hablar de racismo o de no discriminación racial, tuviera que aceptarse la existencia de facto de razas y asumir la condición </w:t>
      </w:r>
      <w:proofErr w:type="spellStart"/>
      <w:r w:rsidR="00B26E86">
        <w:rPr>
          <w:rFonts w:ascii="Book Antiqua" w:hAnsi="Book Antiqua"/>
          <w:sz w:val="24"/>
          <w:szCs w:val="24"/>
        </w:rPr>
        <w:t>racializada</w:t>
      </w:r>
      <w:proofErr w:type="spellEnd"/>
      <w:r w:rsidR="00B26E86">
        <w:rPr>
          <w:rFonts w:ascii="Book Antiqua" w:hAnsi="Book Antiqua"/>
          <w:sz w:val="24"/>
          <w:szCs w:val="24"/>
        </w:rPr>
        <w:t xml:space="preserve"> de nuestra sociedad.</w:t>
      </w:r>
      <w:bookmarkStart w:id="0" w:name="_GoBack"/>
      <w:bookmarkEnd w:id="0"/>
    </w:p>
    <w:p w:rsidR="00FD371F" w:rsidRDefault="00FD371F" w:rsidP="00835D4C">
      <w:pPr>
        <w:jc w:val="both"/>
        <w:rPr>
          <w:rFonts w:ascii="Book Antiqua" w:hAnsi="Book Antiqua"/>
          <w:sz w:val="24"/>
          <w:szCs w:val="24"/>
        </w:rPr>
      </w:pPr>
    </w:p>
    <w:p w:rsidR="004D2521" w:rsidRDefault="004D2521" w:rsidP="00835D4C">
      <w:pPr>
        <w:jc w:val="both"/>
        <w:rPr>
          <w:rFonts w:ascii="Book Antiqua" w:hAnsi="Book Antiqua"/>
          <w:sz w:val="24"/>
          <w:szCs w:val="24"/>
        </w:rPr>
      </w:pPr>
    </w:p>
    <w:p w:rsidR="00826A01" w:rsidRPr="00826A01" w:rsidRDefault="00826A01" w:rsidP="00835D4C">
      <w:pPr>
        <w:jc w:val="both"/>
        <w:rPr>
          <w:rFonts w:ascii="Book Antiqua" w:hAnsi="Book Antiqua"/>
          <w:sz w:val="24"/>
          <w:szCs w:val="24"/>
        </w:rPr>
      </w:pPr>
    </w:p>
    <w:sectPr w:rsidR="00826A01" w:rsidRPr="00826A01">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BA3" w:rsidRDefault="00C01BA3" w:rsidP="004D2521">
      <w:pPr>
        <w:spacing w:after="0" w:line="240" w:lineRule="auto"/>
      </w:pPr>
      <w:r>
        <w:separator/>
      </w:r>
    </w:p>
  </w:endnote>
  <w:endnote w:type="continuationSeparator" w:id="0">
    <w:p w:rsidR="00C01BA3" w:rsidRDefault="00C01BA3" w:rsidP="004D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4441334"/>
      <w:docPartObj>
        <w:docPartGallery w:val="Page Numbers (Bottom of Page)"/>
        <w:docPartUnique/>
      </w:docPartObj>
    </w:sdtPr>
    <w:sdtContent>
      <w:p w:rsidR="00874C0F" w:rsidRDefault="00874C0F">
        <w:pPr>
          <w:pStyle w:val="Piedepgina"/>
          <w:jc w:val="right"/>
        </w:pPr>
        <w:r>
          <w:fldChar w:fldCharType="begin"/>
        </w:r>
        <w:r>
          <w:instrText>PAGE   \* MERGEFORMAT</w:instrText>
        </w:r>
        <w:r>
          <w:fldChar w:fldCharType="separate"/>
        </w:r>
        <w:r>
          <w:rPr>
            <w:lang w:val="es-ES"/>
          </w:rPr>
          <w:t>2</w:t>
        </w:r>
        <w:r>
          <w:fldChar w:fldCharType="end"/>
        </w:r>
      </w:p>
    </w:sdtContent>
  </w:sdt>
  <w:p w:rsidR="00874C0F" w:rsidRDefault="00874C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BA3" w:rsidRDefault="00C01BA3" w:rsidP="004D2521">
      <w:pPr>
        <w:spacing w:after="0" w:line="240" w:lineRule="auto"/>
      </w:pPr>
      <w:r>
        <w:separator/>
      </w:r>
    </w:p>
  </w:footnote>
  <w:footnote w:type="continuationSeparator" w:id="0">
    <w:p w:rsidR="00C01BA3" w:rsidRDefault="00C01BA3" w:rsidP="004D2521">
      <w:pPr>
        <w:spacing w:after="0" w:line="240" w:lineRule="auto"/>
      </w:pPr>
      <w:r>
        <w:continuationSeparator/>
      </w:r>
    </w:p>
  </w:footnote>
  <w:footnote w:id="1">
    <w:p w:rsidR="008F6AD1" w:rsidRPr="008F6AD1" w:rsidRDefault="008F6AD1" w:rsidP="008F6AD1">
      <w:pPr>
        <w:pStyle w:val="Ttulo1"/>
        <w:shd w:val="clear" w:color="auto" w:fill="FFFFFF"/>
        <w:spacing w:before="0" w:beforeAutospacing="0" w:after="0" w:afterAutospacing="0"/>
        <w:textAlignment w:val="baseline"/>
        <w:rPr>
          <w:rFonts w:ascii="Book Antiqua" w:hAnsi="Book Antiqua" w:cs="Arial"/>
          <w:b w:val="0"/>
          <w:bCs w:val="0"/>
          <w:color w:val="333333"/>
          <w:sz w:val="20"/>
          <w:szCs w:val="20"/>
        </w:rPr>
      </w:pPr>
      <w:r w:rsidRPr="008F6AD1">
        <w:rPr>
          <w:rStyle w:val="Refdenotaalpie"/>
          <w:rFonts w:ascii="Book Antiqua" w:hAnsi="Book Antiqua"/>
          <w:sz w:val="20"/>
          <w:szCs w:val="20"/>
        </w:rPr>
        <w:footnoteRef/>
      </w:r>
      <w:r w:rsidRPr="008F6AD1">
        <w:rPr>
          <w:rFonts w:ascii="Book Antiqua" w:hAnsi="Book Antiqua"/>
          <w:sz w:val="20"/>
          <w:szCs w:val="20"/>
        </w:rPr>
        <w:t xml:space="preserve"> “</w:t>
      </w:r>
      <w:r w:rsidRPr="008F6AD1">
        <w:rPr>
          <w:rFonts w:ascii="Book Antiqua" w:hAnsi="Book Antiqua" w:cs="Arial"/>
          <w:b w:val="0"/>
          <w:bCs w:val="0"/>
          <w:color w:val="333333"/>
          <w:sz w:val="20"/>
          <w:szCs w:val="20"/>
        </w:rPr>
        <w:t>Apoyo diferenciado de AMLO para mestizos e indígenas genera debate sobre racismo</w:t>
      </w:r>
      <w:r w:rsidRPr="008F6AD1">
        <w:rPr>
          <w:rFonts w:ascii="Book Antiqua" w:hAnsi="Book Antiqua" w:cs="Arial"/>
          <w:b w:val="0"/>
          <w:bCs w:val="0"/>
          <w:color w:val="333333"/>
          <w:sz w:val="20"/>
          <w:szCs w:val="20"/>
        </w:rPr>
        <w:t>”. Animal Político:</w:t>
      </w:r>
      <w:r w:rsidRPr="008F6AD1">
        <w:rPr>
          <w:rFonts w:ascii="Book Antiqua" w:hAnsi="Book Antiqua"/>
          <w:sz w:val="20"/>
          <w:szCs w:val="20"/>
        </w:rPr>
        <w:t xml:space="preserve"> </w:t>
      </w:r>
      <w:hyperlink r:id="rId1" w:history="1">
        <w:r w:rsidRPr="008F6AD1">
          <w:rPr>
            <w:rStyle w:val="Hipervnculo"/>
            <w:rFonts w:ascii="Book Antiqua" w:hAnsi="Book Antiqua"/>
            <w:b w:val="0"/>
            <w:bCs w:val="0"/>
            <w:sz w:val="20"/>
            <w:szCs w:val="20"/>
          </w:rPr>
          <w:t>https://bit.ly/37HP3tK</w:t>
        </w:r>
      </w:hyperlink>
      <w:r w:rsidRPr="008F6AD1">
        <w:rPr>
          <w:rFonts w:ascii="Book Antiqua" w:hAnsi="Book Antiqua"/>
          <w:sz w:val="20"/>
          <w:szCs w:val="20"/>
        </w:rPr>
        <w:t xml:space="preserve"> </w:t>
      </w:r>
    </w:p>
  </w:footnote>
  <w:footnote w:id="2">
    <w:p w:rsidR="004D2521" w:rsidRPr="008F6AD1" w:rsidRDefault="004D2521" w:rsidP="00827F91">
      <w:pPr>
        <w:pStyle w:val="Textonotapie"/>
        <w:jc w:val="both"/>
        <w:rPr>
          <w:rFonts w:ascii="Book Antiqua" w:hAnsi="Book Antiqua"/>
        </w:rPr>
      </w:pPr>
      <w:r w:rsidRPr="008F6AD1">
        <w:rPr>
          <w:rStyle w:val="Refdenotaalpie"/>
          <w:rFonts w:ascii="Book Antiqua" w:hAnsi="Book Antiqua"/>
        </w:rPr>
        <w:footnoteRef/>
      </w:r>
      <w:r w:rsidRPr="008F6AD1">
        <w:rPr>
          <w:rFonts w:ascii="Book Antiqua" w:hAnsi="Book Antiqua"/>
        </w:rPr>
        <w:t xml:space="preserve"> </w:t>
      </w:r>
      <w:r w:rsidR="00B26E86" w:rsidRPr="008F6AD1">
        <w:rPr>
          <w:rFonts w:ascii="Book Antiqua" w:hAnsi="Book Antiqua"/>
        </w:rPr>
        <w:t xml:space="preserve">Vale la pena señalar que en marzo de 2017, la Comisión para Prevenir y Eliminar la Discriminación (COPRED) de la Ciudad de México, emitió un Boletín en donde obliga a los establecimientos mercantiles a implementar la “Placa por la No discriminación de la COPRED”, en donde ya no se usa el término “raza” </w:t>
      </w:r>
      <w:r w:rsidR="00827F91" w:rsidRPr="008F6AD1">
        <w:rPr>
          <w:rFonts w:ascii="Book Antiqua" w:hAnsi="Book Antiqua"/>
        </w:rPr>
        <w:t xml:space="preserve">entre la </w:t>
      </w:r>
      <w:r w:rsidR="00B26E86" w:rsidRPr="008F6AD1">
        <w:rPr>
          <w:rFonts w:ascii="Book Antiqua" w:hAnsi="Book Antiqua"/>
        </w:rPr>
        <w:t xml:space="preserve">serie de </w:t>
      </w:r>
      <w:r w:rsidR="00827F91" w:rsidRPr="008F6AD1">
        <w:rPr>
          <w:rFonts w:ascii="Book Antiqua" w:hAnsi="Book Antiqua"/>
        </w:rPr>
        <w:t xml:space="preserve">razones enlistadas, lo cual, a mi parecer, es ya un avance en cuanto al letrero clásico, pues al mismo tiempo, indica que aquellos establecimientos que ya tienen una placa deben cambiar su contenido por el publicado por la COPRED. Puede consultarse aquí: </w:t>
      </w:r>
      <w:hyperlink r:id="rId2" w:history="1">
        <w:r w:rsidR="00827F91" w:rsidRPr="008F6AD1">
          <w:rPr>
            <w:rStyle w:val="Hipervnculo"/>
            <w:rFonts w:ascii="Book Antiqua" w:hAnsi="Book Antiqua"/>
          </w:rPr>
          <w:t>https://bit.ly/3bRYI4j</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A01"/>
    <w:rsid w:val="00096326"/>
    <w:rsid w:val="00280771"/>
    <w:rsid w:val="00382291"/>
    <w:rsid w:val="004D2521"/>
    <w:rsid w:val="00520544"/>
    <w:rsid w:val="00737967"/>
    <w:rsid w:val="00756133"/>
    <w:rsid w:val="00826A01"/>
    <w:rsid w:val="00827F91"/>
    <w:rsid w:val="00835D4C"/>
    <w:rsid w:val="00874C0F"/>
    <w:rsid w:val="008F6AD1"/>
    <w:rsid w:val="009A2B72"/>
    <w:rsid w:val="00AE00C7"/>
    <w:rsid w:val="00B26E86"/>
    <w:rsid w:val="00C01BA3"/>
    <w:rsid w:val="00FC76D7"/>
    <w:rsid w:val="00FD37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8E38D"/>
  <w15:chartTrackingRefBased/>
  <w15:docId w15:val="{5E5A128B-02B1-4B3A-82BE-9118DE843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8F6AD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D252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D2521"/>
    <w:rPr>
      <w:sz w:val="20"/>
      <w:szCs w:val="20"/>
    </w:rPr>
  </w:style>
  <w:style w:type="character" w:styleId="Refdenotaalpie">
    <w:name w:val="footnote reference"/>
    <w:basedOn w:val="Fuentedeprrafopredeter"/>
    <w:uiPriority w:val="99"/>
    <w:semiHidden/>
    <w:unhideWhenUsed/>
    <w:rsid w:val="004D2521"/>
    <w:rPr>
      <w:vertAlign w:val="superscript"/>
    </w:rPr>
  </w:style>
  <w:style w:type="character" w:styleId="Hipervnculo">
    <w:name w:val="Hyperlink"/>
    <w:basedOn w:val="Fuentedeprrafopredeter"/>
    <w:uiPriority w:val="99"/>
    <w:unhideWhenUsed/>
    <w:rsid w:val="00827F91"/>
    <w:rPr>
      <w:color w:val="0563C1" w:themeColor="hyperlink"/>
      <w:u w:val="single"/>
    </w:rPr>
  </w:style>
  <w:style w:type="character" w:styleId="Mencinsinresolver">
    <w:name w:val="Unresolved Mention"/>
    <w:basedOn w:val="Fuentedeprrafopredeter"/>
    <w:uiPriority w:val="99"/>
    <w:semiHidden/>
    <w:unhideWhenUsed/>
    <w:rsid w:val="00827F91"/>
    <w:rPr>
      <w:color w:val="605E5C"/>
      <w:shd w:val="clear" w:color="auto" w:fill="E1DFDD"/>
    </w:rPr>
  </w:style>
  <w:style w:type="character" w:customStyle="1" w:styleId="Ttulo1Car">
    <w:name w:val="Título 1 Car"/>
    <w:basedOn w:val="Fuentedeprrafopredeter"/>
    <w:link w:val="Ttulo1"/>
    <w:uiPriority w:val="9"/>
    <w:rsid w:val="008F6AD1"/>
    <w:rPr>
      <w:rFonts w:ascii="Times New Roman" w:eastAsia="Times New Roman" w:hAnsi="Times New Roman" w:cs="Times New Roman"/>
      <w:b/>
      <w:bCs/>
      <w:kern w:val="36"/>
      <w:sz w:val="48"/>
      <w:szCs w:val="48"/>
      <w:lang w:eastAsia="es-MX"/>
    </w:rPr>
  </w:style>
  <w:style w:type="paragraph" w:styleId="Encabezado">
    <w:name w:val="header"/>
    <w:basedOn w:val="Normal"/>
    <w:link w:val="EncabezadoCar"/>
    <w:uiPriority w:val="99"/>
    <w:unhideWhenUsed/>
    <w:rsid w:val="00874C0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4C0F"/>
  </w:style>
  <w:style w:type="paragraph" w:styleId="Piedepgina">
    <w:name w:val="footer"/>
    <w:basedOn w:val="Normal"/>
    <w:link w:val="PiedepginaCar"/>
    <w:uiPriority w:val="99"/>
    <w:unhideWhenUsed/>
    <w:rsid w:val="00874C0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4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627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it.ly/3bRYI4j" TargetMode="External"/><Relationship Id="rId1" Type="http://schemas.openxmlformats.org/officeDocument/2006/relationships/hyperlink" Target="https://bit.ly/37HP3t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46D45-7934-4A67-BB44-9A9014A13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Pages>
  <Words>997</Words>
  <Characters>5487</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5</cp:revision>
  <dcterms:created xsi:type="dcterms:W3CDTF">2020-02-20T08:42:00Z</dcterms:created>
  <dcterms:modified xsi:type="dcterms:W3CDTF">2020-02-20T11:12:00Z</dcterms:modified>
</cp:coreProperties>
</file>