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Predeterminado"/>
        <w:bidi w:val="0"/>
        <w:spacing w:before="120" w:after="120" w:line="360" w:lineRule="auto"/>
        <w:ind w:left="0" w:right="0" w:firstLine="0"/>
        <w:jc w:val="center"/>
        <w:rPr>
          <w:rFonts w:ascii="Helvetica" w:cs="Helvetica" w:hAnsi="Helvetica" w:eastAsia="Helvetica"/>
          <w:outline w:val="0"/>
          <w:color w:val="616161"/>
          <w:sz w:val="40"/>
          <w:szCs w:val="40"/>
          <w:shd w:val="clear" w:color="auto" w:fill="ffffff"/>
          <w:rtl w:val="0"/>
          <w14:textFill>
            <w14:solidFill>
              <w14:srgbClr w14:val="626262"/>
            </w14:solidFill>
          </w14:textFill>
        </w:rPr>
      </w:pPr>
      <w:r>
        <w:rPr>
          <w:rFonts w:ascii="Helvetica" w:hAnsi="Helvetica"/>
          <w:outline w:val="0"/>
          <w:color w:val="616161"/>
          <w:sz w:val="40"/>
          <w:szCs w:val="40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Estereotipos, prejuicios y estigmas en personajes de medios de comunicaci</w:t>
      </w:r>
      <w:r>
        <w:rPr>
          <w:rFonts w:ascii="Helvetica" w:hAnsi="Helvetica" w:hint="default"/>
          <w:outline w:val="0"/>
          <w:color w:val="616161"/>
          <w:sz w:val="40"/>
          <w:szCs w:val="40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ó</w:t>
      </w:r>
      <w:r>
        <w:rPr>
          <w:rFonts w:ascii="Helvetica" w:hAnsi="Helvetica"/>
          <w:outline w:val="0"/>
          <w:color w:val="616161"/>
          <w:sz w:val="40"/>
          <w:szCs w:val="40"/>
          <w:shd w:val="clear" w:color="auto" w:fill="ffffff"/>
          <w:rtl w:val="0"/>
          <w14:textFill>
            <w14:solidFill>
              <w14:srgbClr w14:val="626262"/>
            </w14:solidFill>
          </w14:textFill>
        </w:rPr>
        <w:t>n</w:t>
      </w:r>
    </w:p>
    <w:p>
      <w:pPr>
        <w:pStyle w:val="Asunto"/>
        <w:spacing w:before="120" w:after="120" w:line="360" w:lineRule="auto"/>
        <w:jc w:val="both"/>
      </w:pPr>
      <w:r>
        <w:rPr>
          <w:rtl w:val="0"/>
          <w:lang w:val="es-ES_tradnl"/>
        </w:rPr>
        <w:t>Don Gato y su pandilla (Top Cat)</w:t>
      </w:r>
    </w:p>
    <w:p>
      <w:pPr>
        <w:pStyle w:val="Cuerpo"/>
        <w:spacing w:before="120" w:after="120" w:line="360" w:lineRule="auto"/>
        <w:ind w:left="240"/>
        <w:jc w:val="both"/>
      </w:pPr>
      <w:r>
        <w:rPr>
          <w:rtl w:val="0"/>
          <w:lang w:val="es-ES_tradnl"/>
        </w:rPr>
        <w:t xml:space="preserve">Don Gato es un gato amarillo con sombrero y chaleco violeta, es el protagonista de la serie </w:t>
      </w:r>
      <w:r>
        <w:rPr>
          <w:rtl w:val="0"/>
          <w:lang w:val="es-ES_tradnl"/>
        </w:rPr>
        <w:t xml:space="preserve">de dibujos animados </w:t>
      </w:r>
      <w:r>
        <w:rPr>
          <w:rtl w:val="0"/>
          <w:lang w:val="es-ES_tradnl"/>
        </w:rPr>
        <w:t>y l</w:t>
      </w:r>
      <w:r>
        <w:rPr>
          <w:rtl w:val="0"/>
        </w:rPr>
        <w:t>í</w:t>
      </w:r>
      <w:r>
        <w:rPr>
          <w:rtl w:val="0"/>
          <w:lang w:val="nl-NL"/>
        </w:rPr>
        <w:t xml:space="preserve">der de </w:t>
      </w:r>
      <w:r>
        <w:rPr>
          <w:rtl w:val="0"/>
          <w:lang w:val="es-ES_tradnl"/>
        </w:rPr>
        <w:t>un</w:t>
      </w:r>
      <w:r>
        <w:rPr>
          <w:rtl w:val="0"/>
          <w:lang w:val="es-ES_tradnl"/>
        </w:rPr>
        <w:t>a pandilla felina callejera</w:t>
      </w:r>
      <w:r>
        <w:rPr>
          <w:rtl w:val="0"/>
          <w:lang w:val="es-ES_tradnl"/>
        </w:rPr>
        <w:t xml:space="preserve"> (Nueva York)</w:t>
      </w:r>
      <w:r>
        <w:rPr>
          <w:rtl w:val="0"/>
          <w:lang w:val="es-ES_tradnl"/>
        </w:rPr>
        <w:t>. Don Gato es astuto, hablador, inteligente y persuasivo, cuyo objetivo en la vida es obtener la mayor ganancia con el menor esfuerzo posible con toda clase de estafas y tretas</w:t>
      </w:r>
      <w:r>
        <w:rPr>
          <w:rtl w:val="0"/>
          <w:lang w:val="es-ES_tradnl"/>
        </w:rPr>
        <w:t>.</w:t>
      </w:r>
    </w:p>
    <w:p>
      <w:pPr>
        <w:pStyle w:val="Cuerpo"/>
        <w:spacing w:before="120" w:after="120" w:line="360" w:lineRule="auto"/>
        <w:ind w:left="240"/>
        <w:jc w:val="both"/>
      </w:pPr>
      <w:r>
        <w:rPr>
          <w:rtl w:val="0"/>
          <w:lang w:val="es-ES_tradnl"/>
        </w:rPr>
        <w:t>Don Gato, se puede identificar con la pobreza, se asume que el color amarillo es de alguien que es impuro. Al ser l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>der de una pandilla, carga el estereotipo, posiblemente, de un inmigrante italiano que busca hacer fortuna al organizarse con otros de su igual condici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n; al parecer, de igual manera, hay un prejuicio que se puede formular en la siguiente premisa l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gica: s</w:t>
      </w:r>
      <w:r>
        <w:rPr>
          <w:rtl w:val="0"/>
          <w:lang w:val="es-ES_tradnl"/>
        </w:rPr>
        <w:t xml:space="preserve">í </w:t>
      </w:r>
      <w:r>
        <w:rPr>
          <w:rtl w:val="0"/>
          <w:lang w:val="es-ES_tradnl"/>
        </w:rPr>
        <w:t>es inmigrante e italiano es mafioso.</w:t>
      </w:r>
    </w:p>
    <w:p>
      <w:pPr>
        <w:pStyle w:val="Cuerpo"/>
        <w:spacing w:before="120" w:after="120" w:line="360" w:lineRule="auto"/>
        <w:ind w:left="240"/>
        <w:jc w:val="both"/>
      </w:pPr>
      <w:r>
        <w:rPr>
          <w:rtl w:val="0"/>
          <w:lang w:val="es-ES_tradnl"/>
        </w:rPr>
        <w:t>Por otro lado, de no suponer que es inmigrante, el estigma de la pobreza persigue a Don Gato; a lo largo de la historia, la pobreza se ha asociado con personas que no quieren esforzarse por salir de su condici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n, buscan la vida f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cil y no se puede confiar en ellos.</w:t>
      </w:r>
    </w:p>
    <w:sectPr>
      <w:headerReference w:type="default" r:id="rId4"/>
      <w:footerReference w:type="default" r:id="rId5"/>
      <w:pgSz w:w="12240" w:h="15840" w:orient="portrait"/>
      <w:pgMar w:top="1598" w:right="1440" w:bottom="1440" w:left="1440" w:header="1195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cabezado y pie"/>
      <w:tabs>
        <w:tab w:val="center" w:pos="4680"/>
        <w:tab w:val="right" w:pos="9360"/>
        <w:tab w:val="clear" w:pos="9020"/>
      </w:tabs>
      <w:jc w:val="lef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cabezado y pie"/>
      <w:tabs>
        <w:tab w:val="center" w:pos="4680"/>
        <w:tab w:val="right" w:pos="9360"/>
        <w:tab w:val="clear" w:pos="9020"/>
      </w:tabs>
      <w:jc w:val="left"/>
    </w:pPr>
    <w:r>
      <w:rPr>
        <w:rFonts w:ascii="Arial" w:hAnsi="Arial"/>
      </w:rPr>
      <w:tab/>
      <w:tab/>
    </w:r>
    <w:r>
      <w:rPr>
        <w:rFonts w:ascii="Arial" w:hAnsi="Arial"/>
      </w:rPr>
      <w:fldChar w:fldCharType="begin" w:fldLock="0"/>
    </w:r>
    <w:r>
      <w:rPr>
        <w:rFonts w:ascii="Arial" w:hAnsi="Arial"/>
      </w:rPr>
      <w:instrText xml:space="preserve"> DATE \@ "dddd, d 'de' MMMM 'de' y" </w:instrText>
    </w:r>
    <w:r>
      <w:rPr>
        <w:rFonts w:ascii="Arial" w:hAnsi="Arial"/>
      </w:rPr>
      <w:fldChar w:fldCharType="separate" w:fldLock="0"/>
    </w:r>
    <w:r>
      <w:rPr>
        <w:rFonts w:ascii="Arial" w:hAnsi="Arial"/>
        <w:rtl w:val="0"/>
        <w:lang w:val="es-ES_tradnl"/>
      </w:rPr>
      <w:t>miércoles, 19 de febrero de 2020</w:t>
    </w:r>
    <w:r>
      <w:rPr>
        <w:rFonts w:ascii="Arial" w:cs="Arial" w:hAnsi="Arial" w:eastAsia="Arial"/>
      </w:rPr>
      <w:fldChar w:fldCharType="end" w:fldLock="1"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cabezado y pie">
    <w:name w:val="Encabezado y pie"/>
    <w:next w:val="Encabezado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redeterminado">
    <w:name w:val="Predeterminado"/>
    <w:next w:val="Predeterminad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Asunto">
    <w:name w:val="Asunto"/>
    <w:next w:val="Cuerpo"/>
    <w:pPr>
      <w:keepNext w:val="1"/>
      <w:keepLines w:val="0"/>
      <w:pageBreakBefore w:val="0"/>
      <w:widowControl w:val="1"/>
      <w:pBdr>
        <w:top w:val="single" w:color="515151" w:sz="4" w:space="0" w:shadow="0" w:frame="0"/>
        <w:left w:val="nil"/>
        <w:bottom w:val="nil"/>
        <w:right w:val="nil"/>
      </w:pBdr>
      <w:shd w:val="clear" w:color="auto" w:fill="auto"/>
      <w:suppressAutoHyphens w:val="0"/>
      <w:bidi w:val="0"/>
      <w:spacing w:before="360" w:after="40" w:line="288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8"/>
      <w:szCs w:val="28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00_Note-taking">
  <a:themeElements>
    <a:clrScheme name="00_Note-taking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00_Note-taking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0_Note-takin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