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64D" w:rsidRDefault="0004164D"/>
    <w:p w:rsidR="00FD2243" w:rsidRPr="00FD2243" w:rsidRDefault="00FD2243" w:rsidP="00FD224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0A3D6D" w:rsidRPr="00956EE8" w:rsidRDefault="00FD2243" w:rsidP="000A3D6D">
      <w:pPr>
        <w:spacing w:line="360" w:lineRule="auto"/>
        <w:jc w:val="both"/>
        <w:rPr>
          <w:rFonts w:ascii="Arial" w:hAnsi="Arial" w:cs="Arial"/>
          <w:i/>
          <w:color w:val="3B3838" w:themeColor="background2" w:themeShade="40"/>
          <w:sz w:val="24"/>
          <w:szCs w:val="24"/>
        </w:rPr>
      </w:pPr>
      <w:r w:rsidRPr="00956EE8">
        <w:rPr>
          <w:rFonts w:ascii="Arial" w:hAnsi="Arial" w:cs="Arial"/>
          <w:i/>
          <w:color w:val="3B3838" w:themeColor="background2" w:themeShade="40"/>
          <w:sz w:val="24"/>
          <w:szCs w:val="24"/>
        </w:rPr>
        <w:t xml:space="preserve">En un máximo de 2 cuartillas, escribe dos ejemplos diferentes de </w:t>
      </w:r>
      <w:proofErr w:type="spellStart"/>
      <w:r w:rsidRPr="00956EE8">
        <w:rPr>
          <w:rFonts w:ascii="Arial" w:hAnsi="Arial" w:cs="Arial"/>
          <w:i/>
          <w:color w:val="3B3838" w:themeColor="background2" w:themeShade="40"/>
          <w:sz w:val="24"/>
          <w:szCs w:val="24"/>
        </w:rPr>
        <w:t>racialización</w:t>
      </w:r>
      <w:proofErr w:type="spellEnd"/>
      <w:r w:rsidRPr="00956EE8">
        <w:rPr>
          <w:rFonts w:ascii="Arial" w:hAnsi="Arial" w:cs="Arial"/>
          <w:i/>
          <w:color w:val="3B3838" w:themeColor="background2" w:themeShade="40"/>
          <w:sz w:val="24"/>
          <w:szCs w:val="24"/>
        </w:rPr>
        <w:t xml:space="preserve">, </w:t>
      </w:r>
      <w:proofErr w:type="spellStart"/>
      <w:r w:rsidRPr="00956EE8">
        <w:rPr>
          <w:rFonts w:ascii="Arial" w:hAnsi="Arial" w:cs="Arial"/>
          <w:i/>
          <w:color w:val="3B3838" w:themeColor="background2" w:themeShade="40"/>
          <w:sz w:val="24"/>
          <w:szCs w:val="24"/>
        </w:rPr>
        <w:t>racialismo</w:t>
      </w:r>
      <w:proofErr w:type="spellEnd"/>
      <w:r w:rsidRPr="00956EE8">
        <w:rPr>
          <w:rFonts w:ascii="Arial" w:hAnsi="Arial" w:cs="Arial"/>
          <w:i/>
          <w:color w:val="3B3838" w:themeColor="background2" w:themeShade="40"/>
          <w:sz w:val="24"/>
          <w:szCs w:val="24"/>
        </w:rPr>
        <w:t xml:space="preserve"> y racismo que puedas observar en tu sociedad y un ejemplo de un fenómeno donde puedas observar los tres conceptos funcionando encadenados.</w:t>
      </w:r>
    </w:p>
    <w:p w:rsidR="00992928" w:rsidRDefault="00992928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RACIALIZACION</w:t>
      </w:r>
    </w:p>
    <w:p w:rsidR="00956EE8" w:rsidRDefault="000A3D6D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Vivo en el estado de Virginia, EEUU en los suburbios de Washington DC. Trabajo </w:t>
      </w:r>
      <w:r w:rsidR="00956EE8">
        <w:rPr>
          <w:rFonts w:ascii="Arial" w:hAnsi="Arial" w:cs="Arial"/>
          <w:sz w:val="24"/>
          <w:szCs w:val="24"/>
        </w:rPr>
        <w:t xml:space="preserve">como paralegal </w:t>
      </w:r>
      <w:r>
        <w:rPr>
          <w:rFonts w:ascii="Arial" w:hAnsi="Arial" w:cs="Arial"/>
          <w:sz w:val="24"/>
          <w:szCs w:val="24"/>
        </w:rPr>
        <w:t xml:space="preserve">en una oficina </w:t>
      </w:r>
      <w:r w:rsidR="00956EE8">
        <w:rPr>
          <w:rFonts w:ascii="Arial" w:hAnsi="Arial" w:cs="Arial"/>
          <w:sz w:val="24"/>
          <w:szCs w:val="24"/>
        </w:rPr>
        <w:t xml:space="preserve">legal </w:t>
      </w:r>
      <w:r>
        <w:rPr>
          <w:rFonts w:ascii="Arial" w:hAnsi="Arial" w:cs="Arial"/>
          <w:sz w:val="24"/>
          <w:szCs w:val="24"/>
        </w:rPr>
        <w:t>de defensa de inmigración</w:t>
      </w:r>
      <w:r w:rsidR="00956EE8">
        <w:rPr>
          <w:rFonts w:ascii="Arial" w:hAnsi="Arial" w:cs="Arial"/>
          <w:sz w:val="24"/>
          <w:szCs w:val="24"/>
        </w:rPr>
        <w:t xml:space="preserve">. Por este </w:t>
      </w:r>
      <w:r w:rsidR="00033AC6">
        <w:rPr>
          <w:rFonts w:ascii="Arial" w:hAnsi="Arial" w:cs="Arial"/>
          <w:sz w:val="24"/>
          <w:szCs w:val="24"/>
        </w:rPr>
        <w:t>motivo he podido entrar</w:t>
      </w:r>
      <w:r w:rsidR="00264266">
        <w:rPr>
          <w:rFonts w:ascii="Arial" w:hAnsi="Arial" w:cs="Arial"/>
          <w:sz w:val="24"/>
          <w:szCs w:val="24"/>
        </w:rPr>
        <w:t xml:space="preserve"> dependencias de gobierno e</w:t>
      </w:r>
      <w:r w:rsidR="00033AC6">
        <w:rPr>
          <w:rFonts w:ascii="Arial" w:hAnsi="Arial" w:cs="Arial"/>
          <w:sz w:val="24"/>
          <w:szCs w:val="24"/>
        </w:rPr>
        <w:t>n grandes edificios de los que me ha atraído</w:t>
      </w:r>
      <w:r w:rsidR="00264266">
        <w:rPr>
          <w:rFonts w:ascii="Arial" w:hAnsi="Arial" w:cs="Arial"/>
          <w:sz w:val="24"/>
          <w:szCs w:val="24"/>
        </w:rPr>
        <w:t xml:space="preserve"> la </w:t>
      </w:r>
      <w:r w:rsidR="00033AC6">
        <w:rPr>
          <w:rFonts w:ascii="Arial" w:hAnsi="Arial" w:cs="Arial"/>
          <w:sz w:val="24"/>
          <w:szCs w:val="24"/>
        </w:rPr>
        <w:t>siguiente distribución del trabajo: l</w:t>
      </w:r>
      <w:r w:rsidR="00264266">
        <w:rPr>
          <w:rFonts w:ascii="Arial" w:hAnsi="Arial" w:cs="Arial"/>
          <w:sz w:val="24"/>
          <w:szCs w:val="24"/>
        </w:rPr>
        <w:t>as personas de limpieza en su mayoría hablan español y son de origen latinoamericano, mientras que los por</w:t>
      </w:r>
      <w:r w:rsidR="00956EE8">
        <w:rPr>
          <w:rFonts w:ascii="Arial" w:hAnsi="Arial" w:cs="Arial"/>
          <w:sz w:val="24"/>
          <w:szCs w:val="24"/>
        </w:rPr>
        <w:t>teros y guardias</w:t>
      </w:r>
      <w:r w:rsidR="00264266">
        <w:rPr>
          <w:rFonts w:ascii="Arial" w:hAnsi="Arial" w:cs="Arial"/>
          <w:sz w:val="24"/>
          <w:szCs w:val="24"/>
        </w:rPr>
        <w:t xml:space="preserve"> de seguridad suelen ser afro descendientes</w:t>
      </w:r>
      <w:r w:rsidR="00992928">
        <w:rPr>
          <w:rFonts w:ascii="Arial" w:hAnsi="Arial" w:cs="Arial"/>
          <w:sz w:val="24"/>
          <w:szCs w:val="24"/>
        </w:rPr>
        <w:t xml:space="preserve">, también es común verlos manejando líneas de autobús. </w:t>
      </w:r>
      <w:r w:rsidR="00992928">
        <w:rPr>
          <w:rFonts w:ascii="Arial" w:hAnsi="Arial" w:cs="Arial"/>
          <w:sz w:val="24"/>
          <w:szCs w:val="24"/>
        </w:rPr>
        <w:t xml:space="preserve">Es apenas perceptible </w:t>
      </w:r>
      <w:r w:rsidR="00992928">
        <w:rPr>
          <w:rFonts w:ascii="Arial" w:hAnsi="Arial" w:cs="Arial"/>
          <w:sz w:val="24"/>
          <w:szCs w:val="24"/>
        </w:rPr>
        <w:t>la existencia de cierto</w:t>
      </w:r>
      <w:r w:rsidR="00992928">
        <w:rPr>
          <w:rFonts w:ascii="Arial" w:hAnsi="Arial" w:cs="Arial"/>
          <w:sz w:val="24"/>
          <w:szCs w:val="24"/>
        </w:rPr>
        <w:t xml:space="preserve"> o</w:t>
      </w:r>
      <w:r w:rsidR="00992928">
        <w:rPr>
          <w:rFonts w:ascii="Arial" w:hAnsi="Arial" w:cs="Arial"/>
          <w:sz w:val="24"/>
          <w:szCs w:val="24"/>
        </w:rPr>
        <w:t>rden pero cuando me</w:t>
      </w:r>
      <w:r w:rsidR="00992928">
        <w:rPr>
          <w:rFonts w:ascii="Arial" w:hAnsi="Arial" w:cs="Arial"/>
          <w:sz w:val="24"/>
          <w:szCs w:val="24"/>
        </w:rPr>
        <w:t xml:space="preserve"> detengo y observo, veo a la comunidad latina junto con la afro en posiciones de servicio mientras que los blancos se sientan mayoritariamente detrás de un escritorio.</w:t>
      </w:r>
    </w:p>
    <w:p w:rsidR="00992928" w:rsidRDefault="00992928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RACIALISMO</w:t>
      </w:r>
    </w:p>
    <w:p w:rsidR="00FB6DE4" w:rsidRDefault="00FB6DE4" w:rsidP="00FB6D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 oficinas legales de inmigración se nutren de la comunidad latina</w:t>
      </w:r>
      <w:r w:rsidR="00F76665"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  <w:t>también hay quien viene de África y Asia; eso me ha abierto los ojo</w:t>
      </w:r>
      <w:r w:rsidR="0029078F">
        <w:rPr>
          <w:rFonts w:ascii="Arial" w:hAnsi="Arial" w:cs="Arial"/>
          <w:sz w:val="24"/>
          <w:szCs w:val="24"/>
        </w:rPr>
        <w:t>s a lo siguiente: puede homogeneizarse a los migrantes de los EEUU pidiendo asilo</w:t>
      </w:r>
      <w:r>
        <w:rPr>
          <w:rFonts w:ascii="Arial" w:hAnsi="Arial" w:cs="Arial"/>
          <w:sz w:val="24"/>
          <w:szCs w:val="24"/>
        </w:rPr>
        <w:t xml:space="preserve"> pero no así la causa de</w:t>
      </w:r>
      <w:r w:rsidR="0029078F">
        <w:rPr>
          <w:rFonts w:ascii="Arial" w:hAnsi="Arial" w:cs="Arial"/>
          <w:sz w:val="24"/>
          <w:szCs w:val="24"/>
        </w:rPr>
        <w:t xml:space="preserve"> su</w:t>
      </w:r>
      <w:r>
        <w:rPr>
          <w:rFonts w:ascii="Arial" w:hAnsi="Arial" w:cs="Arial"/>
          <w:sz w:val="24"/>
          <w:szCs w:val="24"/>
        </w:rPr>
        <w:t xml:space="preserve"> migración. </w:t>
      </w:r>
      <w:r w:rsidR="0029078F">
        <w:rPr>
          <w:rFonts w:ascii="Arial" w:hAnsi="Arial" w:cs="Arial"/>
          <w:sz w:val="24"/>
          <w:szCs w:val="24"/>
        </w:rPr>
        <w:t>Una joven salvadoreña</w:t>
      </w:r>
      <w:r>
        <w:rPr>
          <w:rFonts w:ascii="Arial" w:hAnsi="Arial" w:cs="Arial"/>
          <w:sz w:val="24"/>
          <w:szCs w:val="24"/>
        </w:rPr>
        <w:t xml:space="preserve"> huye de la violencia doméstica en manos de</w:t>
      </w:r>
      <w:r w:rsidR="0029078F">
        <w:rPr>
          <w:rFonts w:ascii="Arial" w:hAnsi="Arial" w:cs="Arial"/>
          <w:sz w:val="24"/>
          <w:szCs w:val="24"/>
        </w:rPr>
        <w:t xml:space="preserve"> su</w:t>
      </w:r>
      <w:r>
        <w:rPr>
          <w:rFonts w:ascii="Arial" w:hAnsi="Arial" w:cs="Arial"/>
          <w:sz w:val="24"/>
          <w:szCs w:val="24"/>
        </w:rPr>
        <w:t xml:space="preserve"> expareja miembro de una mara.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Una madre siria llegó aquí con sus dos </w:t>
      </w:r>
      <w:proofErr w:type="spellStart"/>
      <w:r>
        <w:rPr>
          <w:rFonts w:ascii="Arial" w:hAnsi="Arial" w:cs="Arial"/>
          <w:sz w:val="24"/>
          <w:szCs w:val="24"/>
        </w:rPr>
        <w:t>hijes</w:t>
      </w:r>
      <w:proofErr w:type="spellEnd"/>
      <w:r>
        <w:rPr>
          <w:rFonts w:ascii="Arial" w:hAnsi="Arial" w:cs="Arial"/>
          <w:sz w:val="24"/>
          <w:szCs w:val="24"/>
        </w:rPr>
        <w:t xml:space="preserve"> como refugiada de la</w:t>
      </w:r>
      <w:r>
        <w:rPr>
          <w:rFonts w:ascii="Arial" w:hAnsi="Arial" w:cs="Arial"/>
          <w:sz w:val="24"/>
          <w:szCs w:val="24"/>
        </w:rPr>
        <w:t xml:space="preserve"> zona de guerra</w:t>
      </w:r>
      <w:r>
        <w:rPr>
          <w:rFonts w:ascii="Arial" w:hAnsi="Arial" w:cs="Arial"/>
          <w:sz w:val="24"/>
          <w:szCs w:val="24"/>
        </w:rPr>
        <w:t xml:space="preserve"> que es ahora su país. Hay perseguidos provenientes de África que</w:t>
      </w:r>
      <w:r w:rsidR="0029078F">
        <w:rPr>
          <w:rFonts w:ascii="Arial" w:hAnsi="Arial" w:cs="Arial"/>
          <w:sz w:val="24"/>
          <w:szCs w:val="24"/>
        </w:rPr>
        <w:t xml:space="preserve"> se plantaron ante la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guerilla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Boko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Haram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29078F">
        <w:rPr>
          <w:rFonts w:ascii="Arial" w:hAnsi="Arial" w:cs="Arial"/>
          <w:sz w:val="24"/>
          <w:szCs w:val="24"/>
        </w:rPr>
        <w:t xml:space="preserve"> Cada territorio del planeta posee particularidades que le son propias. Pueden los solicitantes de asilo homogeneizarse en un estatus legal en EEUU, pero no las circunstancias que </w:t>
      </w:r>
      <w:r w:rsidR="0029078F">
        <w:rPr>
          <w:rFonts w:ascii="Arial" w:hAnsi="Arial" w:cs="Arial"/>
          <w:sz w:val="24"/>
          <w:szCs w:val="24"/>
        </w:rPr>
        <w:lastRenderedPageBreak/>
        <w:t>los trajeron aquí, y por lo tanto es de suma importancia extender las clasificaciones raciales del censo de población EEUU.</w:t>
      </w:r>
      <w:r w:rsidR="0029078F">
        <w:rPr>
          <w:rStyle w:val="Refdenotaalpie"/>
          <w:rFonts w:ascii="Arial" w:hAnsi="Arial" w:cs="Arial"/>
          <w:sz w:val="24"/>
          <w:szCs w:val="24"/>
        </w:rPr>
        <w:footnoteReference w:id="1"/>
      </w:r>
    </w:p>
    <w:p w:rsidR="00992928" w:rsidRDefault="0029078F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RACISMO</w:t>
      </w:r>
    </w:p>
    <w:p w:rsidR="005959FA" w:rsidRDefault="00F76665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Corte Suprema de EEUU ha decidido recientemente denegar</w:t>
      </w:r>
      <w:r w:rsidR="005959FA">
        <w:rPr>
          <w:rFonts w:ascii="Arial" w:hAnsi="Arial" w:cs="Arial"/>
          <w:sz w:val="24"/>
          <w:szCs w:val="24"/>
        </w:rPr>
        <w:t xml:space="preserve"> a discreción la residencia permanente</w:t>
      </w:r>
      <w:r>
        <w:rPr>
          <w:rFonts w:ascii="Arial" w:hAnsi="Arial" w:cs="Arial"/>
          <w:sz w:val="24"/>
          <w:szCs w:val="24"/>
        </w:rPr>
        <w:t xml:space="preserve"> </w:t>
      </w:r>
      <w:r w:rsidR="005959FA">
        <w:rPr>
          <w:rFonts w:ascii="Arial" w:hAnsi="Arial" w:cs="Arial"/>
          <w:sz w:val="24"/>
          <w:szCs w:val="24"/>
        </w:rPr>
        <w:t>par</w:t>
      </w:r>
      <w:r>
        <w:rPr>
          <w:rFonts w:ascii="Arial" w:hAnsi="Arial" w:cs="Arial"/>
          <w:sz w:val="24"/>
          <w:szCs w:val="24"/>
        </w:rPr>
        <w:t xml:space="preserve">a </w:t>
      </w:r>
      <w:r w:rsidR="005959FA">
        <w:rPr>
          <w:rFonts w:ascii="Arial" w:hAnsi="Arial" w:cs="Arial"/>
          <w:sz w:val="24"/>
          <w:szCs w:val="24"/>
        </w:rPr>
        <w:t xml:space="preserve">aquellos solicitantes con indicios de representar una carga pública en cualquier momento; dejando el concepto de “carga pública” con un amplio marco de interpretación. Esta decisión es completamente racista porque perpetúa la exclusión de la comunidad inmigrante, se </w:t>
      </w:r>
      <w:proofErr w:type="spellStart"/>
      <w:r w:rsidR="005959FA">
        <w:rPr>
          <w:rFonts w:ascii="Arial" w:hAnsi="Arial" w:cs="Arial"/>
          <w:sz w:val="24"/>
          <w:szCs w:val="24"/>
        </w:rPr>
        <w:t>infe</w:t>
      </w:r>
      <w:r w:rsidR="00386BAE">
        <w:rPr>
          <w:rFonts w:ascii="Arial" w:hAnsi="Arial" w:cs="Arial"/>
          <w:sz w:val="24"/>
          <w:szCs w:val="24"/>
        </w:rPr>
        <w:t>rioriza</w:t>
      </w:r>
      <w:proofErr w:type="spellEnd"/>
      <w:r w:rsidR="00386BAE">
        <w:rPr>
          <w:rFonts w:ascii="Arial" w:hAnsi="Arial" w:cs="Arial"/>
          <w:sz w:val="24"/>
          <w:szCs w:val="24"/>
        </w:rPr>
        <w:t xml:space="preserve"> al otro dificultando el</w:t>
      </w:r>
      <w:r w:rsidR="005959FA">
        <w:rPr>
          <w:rFonts w:ascii="Arial" w:hAnsi="Arial" w:cs="Arial"/>
          <w:sz w:val="24"/>
          <w:szCs w:val="24"/>
        </w:rPr>
        <w:t xml:space="preserve"> acceso a un beneficio que precisamente representaría un impulso ascendente en la escala económico social y se prefiere mantener a estas comunidad</w:t>
      </w:r>
      <w:r w:rsidR="00386BAE">
        <w:rPr>
          <w:rFonts w:ascii="Arial" w:hAnsi="Arial" w:cs="Arial"/>
          <w:sz w:val="24"/>
          <w:szCs w:val="24"/>
        </w:rPr>
        <w:t>es agazapadas en la ilegalidad.</w:t>
      </w:r>
      <w:r w:rsidR="005959FA">
        <w:rPr>
          <w:rStyle w:val="Refdenotaalpie"/>
          <w:rFonts w:ascii="Arial" w:hAnsi="Arial" w:cs="Arial"/>
          <w:sz w:val="24"/>
          <w:szCs w:val="24"/>
        </w:rPr>
        <w:footnoteReference w:id="2"/>
      </w:r>
    </w:p>
    <w:p w:rsidR="00992928" w:rsidRPr="00A33E9A" w:rsidRDefault="00386BAE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Otro ejemplo es la muerte de Marco Tulio, migrante hondureño en el Estado fronterizo de Coahuila en aras del frenes</w:t>
      </w:r>
      <w:r w:rsidR="00FF474A">
        <w:rPr>
          <w:rFonts w:ascii="Arial" w:hAnsi="Arial" w:cs="Arial"/>
          <w:sz w:val="24"/>
          <w:szCs w:val="24"/>
        </w:rPr>
        <w:t xml:space="preserve">í </w:t>
      </w:r>
      <w:proofErr w:type="spellStart"/>
      <w:r w:rsidR="00FF474A">
        <w:rPr>
          <w:rFonts w:ascii="Arial" w:hAnsi="Arial" w:cs="Arial"/>
          <w:sz w:val="24"/>
          <w:szCs w:val="24"/>
        </w:rPr>
        <w:t>paranoíco</w:t>
      </w:r>
      <w:proofErr w:type="spellEnd"/>
      <w:r w:rsidR="00FF474A">
        <w:rPr>
          <w:rFonts w:ascii="Arial" w:hAnsi="Arial" w:cs="Arial"/>
          <w:sz w:val="24"/>
          <w:szCs w:val="24"/>
        </w:rPr>
        <w:t xml:space="preserve"> que trajo consigo la Caravana Migrante del 2019. </w:t>
      </w:r>
    </w:p>
    <w:p w:rsidR="00992928" w:rsidRPr="00992928" w:rsidRDefault="00FF474A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RACIALIZACION, RACIALISMO Y RACISMO. </w:t>
      </w:r>
    </w:p>
    <w:p w:rsidR="00386BAE" w:rsidRPr="00A33E9A" w:rsidRDefault="00992928" w:rsidP="00386BA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92928">
        <w:rPr>
          <w:rFonts w:ascii="Arial" w:hAnsi="Arial" w:cs="Arial"/>
          <w:sz w:val="24"/>
          <w:szCs w:val="24"/>
        </w:rPr>
        <w:t>La imposibilidad de ciertas comunidades como la latina</w:t>
      </w:r>
      <w:r w:rsidR="00FF474A">
        <w:rPr>
          <w:rFonts w:ascii="Arial" w:hAnsi="Arial" w:cs="Arial"/>
          <w:sz w:val="24"/>
          <w:szCs w:val="24"/>
        </w:rPr>
        <w:t xml:space="preserve">, también la </w:t>
      </w:r>
      <w:proofErr w:type="spellStart"/>
      <w:r w:rsidR="00FF474A">
        <w:rPr>
          <w:rFonts w:ascii="Arial" w:hAnsi="Arial" w:cs="Arial"/>
          <w:sz w:val="24"/>
          <w:szCs w:val="24"/>
        </w:rPr>
        <w:t>autodenonminada</w:t>
      </w:r>
      <w:proofErr w:type="spellEnd"/>
      <w:r w:rsidR="00FF474A">
        <w:rPr>
          <w:rFonts w:ascii="Arial" w:hAnsi="Arial" w:cs="Arial"/>
          <w:sz w:val="24"/>
          <w:szCs w:val="24"/>
        </w:rPr>
        <w:t xml:space="preserve"> MENA (</w:t>
      </w:r>
      <w:proofErr w:type="spellStart"/>
      <w:r w:rsidR="00FF474A">
        <w:rPr>
          <w:rFonts w:ascii="Arial" w:hAnsi="Arial" w:cs="Arial"/>
          <w:sz w:val="24"/>
          <w:szCs w:val="24"/>
        </w:rPr>
        <w:t>Middle</w:t>
      </w:r>
      <w:proofErr w:type="spellEnd"/>
      <w:r w:rsidR="00FF474A">
        <w:rPr>
          <w:rFonts w:ascii="Arial" w:hAnsi="Arial" w:cs="Arial"/>
          <w:sz w:val="24"/>
          <w:szCs w:val="24"/>
        </w:rPr>
        <w:t xml:space="preserve"> Eastern </w:t>
      </w:r>
      <w:proofErr w:type="spellStart"/>
      <w:r w:rsidR="00FF474A">
        <w:rPr>
          <w:rFonts w:ascii="Arial" w:hAnsi="Arial" w:cs="Arial"/>
          <w:sz w:val="24"/>
          <w:szCs w:val="24"/>
        </w:rPr>
        <w:t>or</w:t>
      </w:r>
      <w:proofErr w:type="spellEnd"/>
      <w:r w:rsidR="00FF474A">
        <w:rPr>
          <w:rFonts w:ascii="Arial" w:hAnsi="Arial" w:cs="Arial"/>
          <w:sz w:val="24"/>
          <w:szCs w:val="24"/>
        </w:rPr>
        <w:t xml:space="preserve"> North </w:t>
      </w:r>
      <w:proofErr w:type="spellStart"/>
      <w:r w:rsidR="00FF474A">
        <w:rPr>
          <w:rFonts w:ascii="Arial" w:hAnsi="Arial" w:cs="Arial"/>
          <w:sz w:val="24"/>
          <w:szCs w:val="24"/>
        </w:rPr>
        <w:t>African</w:t>
      </w:r>
      <w:proofErr w:type="spellEnd"/>
      <w:r w:rsidR="00FF474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F474A">
        <w:rPr>
          <w:rFonts w:ascii="Arial" w:hAnsi="Arial" w:cs="Arial"/>
          <w:sz w:val="24"/>
          <w:szCs w:val="24"/>
        </w:rPr>
        <w:t>descent</w:t>
      </w:r>
      <w:proofErr w:type="spellEnd"/>
      <w:r w:rsidR="00FF474A">
        <w:rPr>
          <w:rFonts w:ascii="Arial" w:hAnsi="Arial" w:cs="Arial"/>
          <w:sz w:val="24"/>
          <w:szCs w:val="24"/>
        </w:rPr>
        <w:t xml:space="preserve">) incluso de escoger una </w:t>
      </w:r>
      <w:proofErr w:type="spellStart"/>
      <w:r w:rsidR="00FF474A">
        <w:rPr>
          <w:rFonts w:ascii="Arial" w:hAnsi="Arial" w:cs="Arial"/>
          <w:sz w:val="24"/>
          <w:szCs w:val="24"/>
        </w:rPr>
        <w:t>opcion</w:t>
      </w:r>
      <w:proofErr w:type="spellEnd"/>
      <w:r w:rsidR="00FF474A">
        <w:rPr>
          <w:rFonts w:ascii="Arial" w:hAnsi="Arial" w:cs="Arial"/>
          <w:sz w:val="24"/>
          <w:szCs w:val="24"/>
        </w:rPr>
        <w:t xml:space="preserve"> racial que no sea blanca en el Censo de EEUU</w:t>
      </w:r>
      <w:r w:rsidRPr="00992928">
        <w:rPr>
          <w:rFonts w:ascii="Arial" w:hAnsi="Arial" w:cs="Arial"/>
          <w:sz w:val="24"/>
          <w:szCs w:val="24"/>
        </w:rPr>
        <w:t xml:space="preserve">. </w:t>
      </w:r>
      <w:r w:rsidR="00FF474A">
        <w:rPr>
          <w:rFonts w:ascii="Arial" w:hAnsi="Arial" w:cs="Arial"/>
          <w:sz w:val="24"/>
          <w:szCs w:val="24"/>
        </w:rPr>
        <w:t>Todos los días me encuentro con el conflicto que causa en nuestros clientes latinos saber que además de escoger su etnicidad como hispana / latina, tienen que escoger una raza de entre las 5 opciones ofrecidas. Blanca, Afro americana, Asiática, Nativo americana y Pacífico Isleña.</w:t>
      </w:r>
      <w:bookmarkStart w:id="0" w:name="_GoBack"/>
      <w:bookmarkEnd w:id="0"/>
    </w:p>
    <w:p w:rsidR="00992928" w:rsidRDefault="00992928" w:rsidP="00956EE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1B6441" w:rsidRDefault="001B6441" w:rsidP="001B644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Las oficinas legales de inmigración se nutren de la comunidad latina, sí, pero también hay quien viene de África y Asia; eso me ha abierto los ojos a la similitud en las causas de la migración. No tienes que ser de Latinoamérica para saber lo que es la violencia en las calles, o ser de Medio Oriente para sentirte en zona de guerra, o la desesperación que trae consigo la pobreza. El anhelo por un mejor futuro para tu familia. </w:t>
      </w: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rPr>
          <w:rFonts w:ascii="Arial" w:hAnsi="Arial" w:cs="Arial"/>
          <w:sz w:val="24"/>
          <w:szCs w:val="24"/>
        </w:rPr>
      </w:pPr>
    </w:p>
    <w:p w:rsidR="00FD2243" w:rsidRPr="00992928" w:rsidRDefault="00FD2243" w:rsidP="00FD2243">
      <w:pPr>
        <w:tabs>
          <w:tab w:val="left" w:pos="6999"/>
        </w:tabs>
        <w:rPr>
          <w:rFonts w:ascii="Arial" w:hAnsi="Arial" w:cs="Arial"/>
          <w:sz w:val="24"/>
          <w:szCs w:val="24"/>
        </w:rPr>
      </w:pPr>
      <w:r w:rsidRPr="00992928">
        <w:rPr>
          <w:rFonts w:ascii="Arial" w:hAnsi="Arial" w:cs="Arial"/>
          <w:sz w:val="24"/>
          <w:szCs w:val="24"/>
        </w:rPr>
        <w:tab/>
      </w:r>
    </w:p>
    <w:sectPr w:rsidR="00FD2243" w:rsidRPr="00992928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42F" w:rsidRDefault="00AD642F" w:rsidP="00FD2243">
      <w:pPr>
        <w:spacing w:after="0" w:line="240" w:lineRule="auto"/>
      </w:pPr>
      <w:r>
        <w:separator/>
      </w:r>
    </w:p>
  </w:endnote>
  <w:endnote w:type="continuationSeparator" w:id="0">
    <w:p w:rsidR="00AD642F" w:rsidRDefault="00AD642F" w:rsidP="00FD2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243" w:rsidRDefault="00FD2243">
    <w:pPr>
      <w:pStyle w:val="Piedepgina"/>
    </w:pPr>
    <w:r>
      <w:t xml:space="preserve">Leticia L. Machado Ovalle. Lección 1.4. </w:t>
    </w:r>
    <w:proofErr w:type="spellStart"/>
    <w:r>
      <w:t>Racialización</w:t>
    </w:r>
    <w:proofErr w:type="spellEnd"/>
    <w:r>
      <w:t xml:space="preserve"> y Racismo. </w:t>
    </w:r>
  </w:p>
  <w:p w:rsidR="00FD2243" w:rsidRDefault="00FD224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42F" w:rsidRDefault="00AD642F" w:rsidP="00FD2243">
      <w:pPr>
        <w:spacing w:after="0" w:line="240" w:lineRule="auto"/>
      </w:pPr>
      <w:r>
        <w:separator/>
      </w:r>
    </w:p>
  </w:footnote>
  <w:footnote w:type="continuationSeparator" w:id="0">
    <w:p w:rsidR="00AD642F" w:rsidRDefault="00AD642F" w:rsidP="00FD2243">
      <w:pPr>
        <w:spacing w:after="0" w:line="240" w:lineRule="auto"/>
      </w:pPr>
      <w:r>
        <w:continuationSeparator/>
      </w:r>
    </w:p>
  </w:footnote>
  <w:footnote w:id="1">
    <w:p w:rsidR="0029078F" w:rsidRDefault="0029078F">
      <w:pPr>
        <w:pStyle w:val="Textonotapie"/>
      </w:pPr>
      <w:r>
        <w:rPr>
          <w:rStyle w:val="Refdenotaalpie"/>
        </w:rPr>
        <w:footnoteRef/>
      </w:r>
      <w:proofErr w:type="spellStart"/>
      <w:r w:rsidR="00386BAE" w:rsidRPr="00386BAE">
        <w:rPr>
          <w:lang w:val="en-US"/>
        </w:rPr>
        <w:t>Rashida</w:t>
      </w:r>
      <w:proofErr w:type="spellEnd"/>
      <w:r w:rsidR="00386BAE" w:rsidRPr="00386BAE">
        <w:rPr>
          <w:lang w:val="en-US"/>
        </w:rPr>
        <w:t xml:space="preserve"> </w:t>
      </w:r>
      <w:proofErr w:type="spellStart"/>
      <w:r w:rsidR="00386BAE" w:rsidRPr="00386BAE">
        <w:rPr>
          <w:lang w:val="en-US"/>
        </w:rPr>
        <w:t>Tlaib</w:t>
      </w:r>
      <w:proofErr w:type="spellEnd"/>
      <w:r w:rsidR="00386BAE" w:rsidRPr="00386BAE">
        <w:rPr>
          <w:lang w:val="en-US"/>
        </w:rPr>
        <w:t xml:space="preserve"> Asks Census Director ‘Do I look White?</w:t>
      </w:r>
      <w:r w:rsidR="00386BAE">
        <w:rPr>
          <w:lang w:val="en-US"/>
        </w:rPr>
        <w:t xml:space="preserve">’ </w:t>
      </w:r>
      <w:r w:rsidRPr="00386BAE">
        <w:rPr>
          <w:lang w:val="en-US"/>
        </w:rPr>
        <w:t xml:space="preserve"> </w:t>
      </w:r>
      <w:hyperlink r:id="rId1" w:history="1">
        <w:r>
          <w:rPr>
            <w:rStyle w:val="Hipervnculo"/>
          </w:rPr>
          <w:t>https://www.youtube.com/watch?v=i4KkOkorQ8o</w:t>
        </w:r>
      </w:hyperlink>
      <w:r>
        <w:t xml:space="preserve"> Consultado en: Febrero 20, 2020. </w:t>
      </w:r>
    </w:p>
  </w:footnote>
  <w:footnote w:id="2">
    <w:p w:rsidR="005959FA" w:rsidRDefault="005959FA">
      <w:pPr>
        <w:pStyle w:val="Textonotapie"/>
      </w:pPr>
      <w:r>
        <w:rPr>
          <w:rStyle w:val="Refdenotaalpie"/>
        </w:rPr>
        <w:footnoteRef/>
      </w:r>
      <w:r>
        <w:t xml:space="preserve"> Cambios Propuestos a la Causal de Inadmisibilidad por Carga Pública</w:t>
      </w:r>
      <w:r w:rsidR="00386BAE">
        <w:t xml:space="preserve">. </w:t>
      </w:r>
      <w:hyperlink r:id="rId2" w:history="1">
        <w:r w:rsidR="00386BAE">
          <w:rPr>
            <w:rStyle w:val="Hipervnculo"/>
          </w:rPr>
          <w:t>https://www.uscis.gov/es/recursos-legales/cambios-propuestos-a-la-causal-de-inadmisibilidad-por-carga-publica</w:t>
        </w:r>
      </w:hyperlink>
      <w:r w:rsidR="00386BAE">
        <w:t xml:space="preserve"> Consultado en: Febrero 20, 2020.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243" w:rsidRPr="00FD2243" w:rsidRDefault="00FD2243" w:rsidP="00FD2243">
    <w:pPr>
      <w:pStyle w:val="Encabezado"/>
      <w:tabs>
        <w:tab w:val="clear" w:pos="4680"/>
        <w:tab w:val="clear" w:pos="9360"/>
        <w:tab w:val="left" w:pos="3935"/>
      </w:tabs>
      <w:rPr>
        <w:i/>
      </w:rPr>
    </w:pPr>
    <w:r w:rsidRPr="00FD2243">
      <w:rPr>
        <w:i/>
      </w:rPr>
      <w:t xml:space="preserve">Leticia L Machado </w:t>
    </w:r>
    <w:proofErr w:type="gramStart"/>
    <w:r w:rsidRPr="00FD2243">
      <w:rPr>
        <w:i/>
      </w:rPr>
      <w:t>Ovalle .</w:t>
    </w:r>
    <w:proofErr w:type="gramEnd"/>
    <w:r w:rsidRPr="00FD2243">
      <w:rPr>
        <w:i/>
      </w:rPr>
      <w:t xml:space="preserve"> Lección 1.4. </w:t>
    </w:r>
    <w:proofErr w:type="spellStart"/>
    <w:r w:rsidRPr="00FD2243">
      <w:rPr>
        <w:i/>
      </w:rPr>
      <w:t>Racialización</w:t>
    </w:r>
    <w:proofErr w:type="spellEnd"/>
    <w:r w:rsidRPr="00FD2243">
      <w:rPr>
        <w:i/>
      </w:rPr>
      <w:t xml:space="preserve"> y Racismo. </w:t>
    </w:r>
  </w:p>
  <w:p w:rsidR="00FD2243" w:rsidRDefault="00FD224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27AC3"/>
    <w:multiLevelType w:val="hybridMultilevel"/>
    <w:tmpl w:val="6744F6B6"/>
    <w:lvl w:ilvl="0" w:tplc="108AC7B8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43"/>
    <w:rsid w:val="00033AC6"/>
    <w:rsid w:val="0004164D"/>
    <w:rsid w:val="000A3D6D"/>
    <w:rsid w:val="001B6441"/>
    <w:rsid w:val="00264266"/>
    <w:rsid w:val="0029078F"/>
    <w:rsid w:val="00386BAE"/>
    <w:rsid w:val="005959FA"/>
    <w:rsid w:val="00956EE8"/>
    <w:rsid w:val="00992928"/>
    <w:rsid w:val="00A33E9A"/>
    <w:rsid w:val="00AA7C99"/>
    <w:rsid w:val="00AD642F"/>
    <w:rsid w:val="00BA15C3"/>
    <w:rsid w:val="00F76665"/>
    <w:rsid w:val="00FB6DE4"/>
    <w:rsid w:val="00FD224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7AD84F-6A75-4687-B09A-4D4720A57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D2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D2243"/>
  </w:style>
  <w:style w:type="paragraph" w:styleId="Piedepgina">
    <w:name w:val="footer"/>
    <w:basedOn w:val="Normal"/>
    <w:link w:val="PiedepginaCar"/>
    <w:uiPriority w:val="99"/>
    <w:unhideWhenUsed/>
    <w:rsid w:val="00FD22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D2243"/>
  </w:style>
  <w:style w:type="paragraph" w:styleId="Prrafodelista">
    <w:name w:val="List Paragraph"/>
    <w:basedOn w:val="Normal"/>
    <w:uiPriority w:val="34"/>
    <w:qFormat/>
    <w:rsid w:val="00FD2243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29078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9078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29078F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290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scis.gov/es/recursos-legales/cambios-propuestos-a-la-causal-de-inadmisibilidad-por-carga-publica" TargetMode="External"/><Relationship Id="rId1" Type="http://schemas.openxmlformats.org/officeDocument/2006/relationships/hyperlink" Target="https://www.youtube.com/watch?v=i4KkOkorQ8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A719C-9662-45BC-9683-77D5357A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550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MachadoOvalle</dc:creator>
  <cp:keywords/>
  <dc:description/>
  <cp:lastModifiedBy>Leticia MachadoOvalle</cp:lastModifiedBy>
  <cp:revision>1</cp:revision>
  <dcterms:created xsi:type="dcterms:W3CDTF">2020-02-21T03:05:00Z</dcterms:created>
  <dcterms:modified xsi:type="dcterms:W3CDTF">2020-02-21T05:37:00Z</dcterms:modified>
</cp:coreProperties>
</file>