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Título"/>
        <w:jc w:val="center"/>
      </w:pPr>
      <w:r>
        <w:rPr>
          <w:rtl w:val="0"/>
          <w:lang w:val="es-ES_tradnl"/>
        </w:rPr>
        <w:t>Pintura nacionalista mexicana.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All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á </w:t>
      </w:r>
      <w:r>
        <w:rPr>
          <w:rFonts w:ascii="Arial" w:hAnsi="Arial"/>
          <w:sz w:val="24"/>
          <w:szCs w:val="24"/>
          <w:rtl w:val="0"/>
          <w:lang w:val="es-ES_tradnl"/>
        </w:rPr>
        <w:t>en el treceavo cielo se reunieron los dioses, y dijeron entre s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: los hombres ser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n siempre tristes si no hacemos algo para que ellos tengan placer de vivir en la tierra y para que nos alaben por ello, y para que canten nuestras gestas. Quetzalcoalt, la serpiente emplumada, escucho lo que los Dioses discut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an y pens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en su coraz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n en el regalo que le deb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 de hacer a los hombres.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Quetzalcoalt; principal dios del pante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n mexica y considerado como un Dios dual; por una parte como benefactor del hombre, por otro, como el Dios del Viento Eh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catl; considero que una bebida, un licor tendr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 que ser el regalo ideal para cumplir el prop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sito. Quetzalcoatl record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, a la Diosa Virgen que se le relaciona con la fertilidad, o la fecundidad. Mayahuel era esa Diosa que viv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 en el cielo a lado de una su abuela Tzitzimin, una de las Diosas celestiales de la obscuridad o de la noche, encargada de impedir que el Tonatiu, el sol, salga. Tzitzimin cuidaba celosamente a Mayahuel, y le prohib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a salir, la muerte era la pena por desobedecer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sta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ú</w:t>
      </w:r>
      <w:r>
        <w:rPr>
          <w:rFonts w:ascii="Arial" w:hAnsi="Arial"/>
          <w:sz w:val="24"/>
          <w:szCs w:val="24"/>
          <w:rtl w:val="0"/>
          <w:lang w:val="es-ES_tradnl"/>
        </w:rPr>
        <w:t>ltima instrucci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n.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Quetzalcoatl, cuando todos dormian, fue al cielo, no sin antes haberse transformado en Eh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catl, para encontrar el lugar donde a Mayahuel la ten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an escondida. Quetzalcoatl, gentilmente s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lo despert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a Mayahuel y le dijo: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“</w:t>
      </w:r>
      <w:r>
        <w:rPr>
          <w:rFonts w:ascii="Arial" w:hAnsi="Arial"/>
          <w:sz w:val="24"/>
          <w:szCs w:val="24"/>
          <w:rtl w:val="0"/>
          <w:lang w:val="es-ES_tradnl"/>
        </w:rPr>
        <w:t>Te vengo a buscar para llevarte al mundo</w:t>
      </w:r>
      <w:r>
        <w:rPr>
          <w:rFonts w:ascii="Arial" w:hAnsi="Arial" w:hint="default"/>
          <w:sz w:val="24"/>
          <w:szCs w:val="24"/>
          <w:rtl w:val="0"/>
          <w:lang w:val="es-ES_tradnl"/>
        </w:rPr>
        <w:t>”</w:t>
      </w:r>
      <w:r>
        <w:rPr>
          <w:rFonts w:ascii="Arial" w:hAnsi="Arial"/>
          <w:sz w:val="24"/>
          <w:szCs w:val="24"/>
          <w:rtl w:val="0"/>
          <w:lang w:val="es-ES_tradnl"/>
        </w:rPr>
        <w:t>, Mayahuel sonriendo acord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ir con Eh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catl, quien la llevo sobre sus hombros.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Tzitzimin al despertar se vi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sola, y se sinti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burlada, llam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a sus Diosas hermanas (tzitzimime) y fueron en busca de Mayahuel y de Quetzalcoalt/Eh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catl; este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ú</w:t>
      </w:r>
      <w:r>
        <w:rPr>
          <w:rFonts w:ascii="Arial" w:hAnsi="Arial"/>
          <w:sz w:val="24"/>
          <w:szCs w:val="24"/>
          <w:rtl w:val="0"/>
          <w:lang w:val="es-ES_tradnl"/>
        </w:rPr>
        <w:t>ltimo sinti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el peligro, y 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tan pronto como llegaron a la tierra se mudaron ambos en un </w:t>
      </w:r>
      <w:r>
        <w:rPr>
          <w:rFonts w:ascii="Arial" w:hAnsi="Arial" w:hint="default"/>
          <w:sz w:val="24"/>
          <w:szCs w:val="24"/>
          <w:rtl w:val="0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rbol que tiene dos ramas, la una se llama quetzalhu</w:t>
      </w:r>
      <w:r>
        <w:rPr>
          <w:rFonts w:ascii="Arial" w:hAnsi="Arial" w:hint="default"/>
          <w:sz w:val="24"/>
          <w:szCs w:val="24"/>
          <w:rtl w:val="0"/>
          <w:lang w:val="fr-FR"/>
        </w:rPr>
        <w:t>é</w:t>
      </w:r>
      <w:r>
        <w:rPr>
          <w:rFonts w:ascii="Arial" w:hAnsi="Arial"/>
          <w:sz w:val="24"/>
          <w:szCs w:val="24"/>
          <w:rtl w:val="0"/>
        </w:rPr>
        <w:t>xotl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 (sauce)</w:t>
      </w:r>
      <w:r>
        <w:rPr>
          <w:rFonts w:ascii="Arial" w:hAnsi="Arial"/>
          <w:sz w:val="24"/>
          <w:szCs w:val="24"/>
          <w:rtl w:val="0"/>
          <w:lang w:val="es-ES_tradnl"/>
        </w:rPr>
        <w:t>, que era la de Eh</w:t>
      </w:r>
      <w:r>
        <w:rPr>
          <w:rFonts w:ascii="Arial" w:hAnsi="Arial" w:hint="default"/>
          <w:sz w:val="24"/>
          <w:szCs w:val="24"/>
          <w:rtl w:val="0"/>
          <w:lang w:val="fr-FR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catl, y la otra xochicu</w:t>
      </w:r>
      <w:r>
        <w:rPr>
          <w:rFonts w:ascii="Arial" w:hAnsi="Arial" w:hint="default"/>
          <w:sz w:val="24"/>
          <w:szCs w:val="24"/>
          <w:rtl w:val="0"/>
        </w:rPr>
        <w:t>á</w:t>
      </w:r>
      <w:r>
        <w:rPr>
          <w:rFonts w:ascii="Arial" w:hAnsi="Arial"/>
          <w:sz w:val="24"/>
          <w:szCs w:val="24"/>
          <w:rtl w:val="0"/>
          <w:lang w:val="nl-NL"/>
        </w:rPr>
        <w:t>huitl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 (laurel negro)</w:t>
      </w:r>
      <w:r>
        <w:rPr>
          <w:rFonts w:ascii="Arial" w:hAnsi="Arial"/>
          <w:sz w:val="24"/>
          <w:szCs w:val="24"/>
          <w:rtl w:val="0"/>
          <w:lang w:val="es-ES_tradnl"/>
        </w:rPr>
        <w:t>, que era la de la virgen.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 Tzitzimin y las tzitzimime llegaron a posarse sobe ese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rbol h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brido, y con el peso de ellas, las ramas del xochicu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hitl se quebraron, dejando al descubierto a Mayahuel, quien fue reconocida por su abuela, esta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ú</w:t>
      </w:r>
      <w:r>
        <w:rPr>
          <w:rFonts w:ascii="Arial" w:hAnsi="Arial"/>
          <w:sz w:val="24"/>
          <w:szCs w:val="24"/>
          <w:rtl w:val="0"/>
          <w:lang w:val="es-ES_tradnl"/>
        </w:rPr>
        <w:t>ltima tom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a Mayahuel y la desmembr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, entregando un pedazo a cada Tzitzimime para que la comieran.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 xml:space="preserve">Pero la rama de </w:t>
      </w:r>
      <w:r>
        <w:rPr>
          <w:rFonts w:ascii="Arial" w:hAnsi="Arial"/>
          <w:sz w:val="24"/>
          <w:szCs w:val="24"/>
          <w:rtl w:val="0"/>
          <w:lang w:val="es-ES_tradnl"/>
        </w:rPr>
        <w:t>Quetzalcoatl/</w:t>
      </w:r>
      <w:r>
        <w:rPr>
          <w:rFonts w:ascii="Arial" w:hAnsi="Arial"/>
          <w:sz w:val="24"/>
          <w:szCs w:val="24"/>
          <w:rtl w:val="0"/>
          <w:lang w:val="de-DE"/>
        </w:rPr>
        <w:t>Eh</w:t>
      </w:r>
      <w:r>
        <w:rPr>
          <w:rFonts w:ascii="Arial" w:hAnsi="Arial" w:hint="default"/>
          <w:sz w:val="24"/>
          <w:szCs w:val="24"/>
          <w:rtl w:val="0"/>
          <w:lang w:val="fr-FR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catl no la rompieron, sino la dejaron all</w:t>
      </w:r>
      <w:r>
        <w:rPr>
          <w:rFonts w:ascii="Arial" w:hAnsi="Arial" w:hint="default"/>
          <w:sz w:val="24"/>
          <w:szCs w:val="24"/>
          <w:rtl w:val="0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. La que tan luego como las diosas subieron al cielo, se retorn</w:t>
      </w:r>
      <w:r>
        <w:rPr>
          <w:rFonts w:ascii="Arial" w:hAnsi="Arial" w:hint="default"/>
          <w:sz w:val="24"/>
          <w:szCs w:val="24"/>
          <w:rtl w:val="0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a su primera forma de Eh</w:t>
      </w:r>
      <w:r>
        <w:rPr>
          <w:rFonts w:ascii="Arial" w:hAnsi="Arial" w:hint="default"/>
          <w:sz w:val="24"/>
          <w:szCs w:val="24"/>
          <w:rtl w:val="0"/>
          <w:lang w:val="fr-FR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catl, el cual reuni</w:t>
      </w:r>
      <w:r>
        <w:rPr>
          <w:rFonts w:ascii="Arial" w:hAnsi="Arial" w:hint="default"/>
          <w:sz w:val="24"/>
          <w:szCs w:val="24"/>
          <w:rtl w:val="0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los huesos de la virgen, los enterr</w:t>
      </w:r>
      <w:r>
        <w:rPr>
          <w:rFonts w:ascii="Arial" w:hAnsi="Arial" w:hint="default"/>
          <w:sz w:val="24"/>
          <w:szCs w:val="24"/>
          <w:rtl w:val="0"/>
        </w:rPr>
        <w:t xml:space="preserve">ó </w:t>
      </w:r>
      <w:r>
        <w:rPr>
          <w:rFonts w:ascii="Arial" w:hAnsi="Arial"/>
          <w:sz w:val="24"/>
          <w:szCs w:val="24"/>
          <w:rtl w:val="0"/>
          <w:lang w:val="es-ES_tradnl"/>
        </w:rPr>
        <w:t>y de ah</w:t>
      </w:r>
      <w:r>
        <w:rPr>
          <w:rFonts w:ascii="Arial" w:hAnsi="Arial" w:hint="default"/>
          <w:sz w:val="24"/>
          <w:szCs w:val="24"/>
          <w:rtl w:val="0"/>
        </w:rPr>
        <w:t xml:space="preserve">í </w:t>
      </w:r>
      <w:r>
        <w:rPr>
          <w:rFonts w:ascii="Arial" w:hAnsi="Arial"/>
          <w:sz w:val="24"/>
          <w:szCs w:val="24"/>
          <w:rtl w:val="0"/>
          <w:lang w:val="it-IT"/>
        </w:rPr>
        <w:t>sali</w:t>
      </w:r>
      <w:r>
        <w:rPr>
          <w:rFonts w:ascii="Arial" w:hAnsi="Arial" w:hint="default"/>
          <w:sz w:val="24"/>
          <w:szCs w:val="24"/>
          <w:rtl w:val="0"/>
        </w:rPr>
        <w:t xml:space="preserve">ó </w:t>
      </w:r>
      <w:r>
        <w:rPr>
          <w:rFonts w:ascii="Arial" w:hAnsi="Arial"/>
          <w:sz w:val="24"/>
          <w:szCs w:val="24"/>
          <w:rtl w:val="0"/>
        </w:rPr>
        <w:t xml:space="preserve">un </w:t>
      </w:r>
      <w:r>
        <w:rPr>
          <w:rFonts w:ascii="Arial" w:hAnsi="Arial" w:hint="default"/>
          <w:sz w:val="24"/>
          <w:szCs w:val="24"/>
          <w:rtl w:val="0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rbol que ellos llaman metl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 (maguey), con la cual ense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ñ</w:t>
      </w:r>
      <w:r>
        <w:rPr>
          <w:rFonts w:ascii="Arial" w:hAnsi="Arial"/>
          <w:sz w:val="24"/>
          <w:szCs w:val="24"/>
          <w:rtl w:val="0"/>
          <w:lang w:val="es-ES_tradnl"/>
        </w:rPr>
        <w:t>o a los hombres a hacer un licor: el pulque; desde entonces los hombres se refrescan y se emborrachan.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 xml:space="preserve">En la imagen de abajo es la bebida de los dioses, bebida que se presenta ante el Tlatuani, ergo es  una bebida que es tomada por la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“</w:t>
      </w:r>
      <w:r>
        <w:rPr>
          <w:rFonts w:ascii="Arial" w:hAnsi="Arial"/>
          <w:sz w:val="24"/>
          <w:szCs w:val="24"/>
          <w:rtl w:val="0"/>
          <w:lang w:val="es-ES_tradnl"/>
        </w:rPr>
        <w:t>nobleza</w:t>
      </w:r>
      <w:r>
        <w:rPr>
          <w:rFonts w:ascii="Arial" w:hAnsi="Arial" w:hint="default"/>
          <w:sz w:val="24"/>
          <w:szCs w:val="24"/>
          <w:rtl w:val="0"/>
          <w:lang w:val="es-ES_tradnl"/>
        </w:rPr>
        <w:t>”</w:t>
      </w:r>
      <w:r>
        <w:rPr>
          <w:rFonts w:ascii="Arial" w:hAnsi="Arial"/>
          <w:sz w:val="24"/>
          <w:szCs w:val="24"/>
          <w:rtl w:val="0"/>
          <w:lang w:val="es-ES_tradnl"/>
        </w:rPr>
        <w:t>, una bebida que mantiene cierto estatus, al menos en representaci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n pictogr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f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ca; la pintura, aunque representa la cultura ind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gena tiene elementos est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ticos europeos (renacentista/clasicista), borrando el mito de Quetzalcoalt y Mayahuel anteponiendo la visi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n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“</w:t>
      </w:r>
      <w:r>
        <w:rPr>
          <w:rFonts w:ascii="Arial" w:hAnsi="Arial"/>
          <w:sz w:val="24"/>
          <w:szCs w:val="24"/>
          <w:rtl w:val="0"/>
          <w:lang w:val="es-ES_tradnl"/>
        </w:rPr>
        <w:t>cient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fica</w:t>
      </w:r>
      <w:r>
        <w:rPr>
          <w:rFonts w:ascii="Arial" w:hAnsi="Arial" w:hint="default"/>
          <w:sz w:val="24"/>
          <w:szCs w:val="24"/>
          <w:rtl w:val="0"/>
          <w:lang w:val="es-ES_tradnl"/>
        </w:rPr>
        <w:t>”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, es decir, mito/leyenda por ciencia/descubrimiento; por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ú</w:t>
      </w:r>
      <w:r>
        <w:rPr>
          <w:rFonts w:ascii="Arial" w:hAnsi="Arial"/>
          <w:sz w:val="24"/>
          <w:szCs w:val="24"/>
          <w:rtl w:val="0"/>
          <w:lang w:val="es-ES_tradnl"/>
        </w:rPr>
        <w:t>ltimo</w:t>
      </w:r>
      <w: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2624047</wp:posOffset>
            </wp:positionV>
            <wp:extent cx="5943600" cy="4058466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image.tiff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84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s-ES_tradnl"/>
        </w:rPr>
        <w:t>, los indigenas est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n blanqueados, y la pintura puede referirnos, sin problema alguno, a la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ú</w:t>
      </w:r>
      <w:r>
        <w:rPr>
          <w:rFonts w:ascii="Arial" w:hAnsi="Arial"/>
          <w:sz w:val="24"/>
          <w:szCs w:val="24"/>
          <w:rtl w:val="0"/>
          <w:lang w:val="es-ES_tradnl"/>
        </w:rPr>
        <w:t>ltima cena de Da Vinci o a las mininas de Vel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zquez.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I</w:t>
      </w:r>
      <w:r>
        <w:rPr>
          <w:rFonts w:ascii="Arial" w:hAnsi="Arial"/>
          <w:sz w:val="24"/>
          <w:szCs w:val="24"/>
          <w:rtl w:val="0"/>
        </w:rPr>
        <w:t>n</w:t>
      </w:r>
      <w:r>
        <w:rPr>
          <w:rFonts w:ascii="Arial" w:hAnsi="Arial" w:hint="default"/>
          <w:sz w:val="24"/>
          <w:szCs w:val="24"/>
          <w:rtl w:val="0"/>
        </w:rPr>
        <w:t>ú</w:t>
      </w:r>
      <w:r>
        <w:rPr>
          <w:rFonts w:ascii="Arial" w:hAnsi="Arial"/>
          <w:sz w:val="24"/>
          <w:szCs w:val="24"/>
          <w:rtl w:val="0"/>
          <w:lang w:val="da-DK"/>
        </w:rPr>
        <w:t xml:space="preserve">til </w:t>
      </w:r>
      <w:r>
        <w:rPr>
          <w:rFonts w:ascii="Arial" w:hAnsi="Arial"/>
          <w:sz w:val="24"/>
          <w:szCs w:val="24"/>
          <w:rtl w:val="0"/>
          <w:lang w:val="es-ES_tradnl"/>
        </w:rPr>
        <w:t>ser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 buscar alg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ú</w:t>
      </w:r>
      <w:r>
        <w:rPr>
          <w:rFonts w:ascii="Arial" w:hAnsi="Arial"/>
          <w:sz w:val="24"/>
          <w:szCs w:val="24"/>
          <w:rtl w:val="0"/>
          <w:lang w:val="es-ES_tradnl"/>
        </w:rPr>
        <w:t>n elemento que refiera al mestizaje, puesto que a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ñ</w:t>
      </w:r>
      <w:r>
        <w:rPr>
          <w:rFonts w:ascii="Arial" w:hAnsi="Arial"/>
          <w:sz w:val="24"/>
          <w:szCs w:val="24"/>
          <w:rtl w:val="0"/>
          <w:lang w:val="es-ES_tradnl"/>
        </w:rPr>
        <w:t>o en que est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á </w:t>
      </w:r>
      <w:r>
        <w:rPr>
          <w:rFonts w:ascii="Arial" w:hAnsi="Arial"/>
          <w:sz w:val="24"/>
          <w:szCs w:val="24"/>
          <w:rtl w:val="0"/>
          <w:lang w:val="es-ES_tradnl"/>
        </w:rPr>
        <w:t>elaborada la pintura, refiere a la segunda mitad del Siglo XIX; sin embargo, esta pintura fue un referente para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 esa ideolog</w:t>
      </w:r>
      <w:r>
        <w:rPr>
          <w:rFonts w:ascii="Arial" w:hAnsi="Arial" w:hint="default"/>
          <w:sz w:val="24"/>
          <w:szCs w:val="24"/>
          <w:rtl w:val="0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 que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 se desarrollo a principios del Siglo XX, con la que</w:t>
      </w:r>
      <w:r>
        <w:rPr>
          <w:rFonts w:ascii="Arial" w:hAnsi="Arial"/>
          <w:sz w:val="24"/>
          <w:szCs w:val="24"/>
          <w:rtl w:val="0"/>
        </w:rPr>
        <w:t xml:space="preserve"> </w:t>
      </w:r>
      <w:r>
        <w:rPr>
          <w:rFonts w:ascii="Arial" w:hAnsi="Arial"/>
          <w:sz w:val="24"/>
          <w:szCs w:val="24"/>
          <w:rtl w:val="0"/>
          <w:lang w:val="es-ES_tradnl"/>
        </w:rPr>
        <w:t>pretendieron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 construir un nacionalismo a partir del mestizaje</w:t>
      </w:r>
    </w:p>
    <w:p>
      <w:pPr>
        <w:pStyle w:val="Cuerpo"/>
        <w:spacing w:before="120" w:line="360" w:lineRule="auto"/>
        <w:jc w:val="both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4"/>
          <w:szCs w:val="24"/>
        </w:rPr>
        <w:br w:type="page"/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En la siguiente imagen, la bebida deja de ser vista como una bebida de los dioses, es decir pierde completo su estatus; quien la consume es gente pobre con escasa educaci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n y con poco control de deseos. La pintura guarda elementos del muralismo mexicano y de la perspectiva del mestizaje o bien el resaltar el tono de piel como referencia a la misma. Mayahuel est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á 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representada, sin embargo no es de ninguna manera la Diosa virgen, sino todo lo contrario, 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é</w:t>
      </w:r>
      <w:r>
        <w:rPr>
          <w:rFonts w:ascii="Arial" w:hAnsi="Arial"/>
          <w:sz w:val="24"/>
          <w:szCs w:val="24"/>
          <w:rtl w:val="0"/>
          <w:lang w:val="es-ES_tradnl"/>
        </w:rPr>
        <w:t>sta se encuentra masturbando al hombre blanco o hermafrodita blanco.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El pulque, en la representaci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n pi</w:t>
      </w:r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1005840</wp:posOffset>
            </wp:positionH>
            <wp:positionV relativeFrom="page">
              <wp:posOffset>2440060</wp:posOffset>
            </wp:positionV>
            <wp:extent cx="5943600" cy="4468740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pasted-image.tiff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87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s-ES_tradnl"/>
        </w:rPr>
        <w:t>ctogr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fica, es una bebida marginal, fuera del contexto citadino y tal vez igual de nociva que la ingesta de refresco; existen otros elementos que son poco f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á</w:t>
      </w:r>
      <w:r>
        <w:rPr>
          <w:rFonts w:ascii="Arial" w:hAnsi="Arial"/>
          <w:sz w:val="24"/>
          <w:szCs w:val="24"/>
          <w:rtl w:val="0"/>
          <w:lang w:val="es-ES_tradnl"/>
        </w:rPr>
        <w:t>ciles de interpretar, como el otro hermafrodita que est</w:t>
      </w:r>
      <w:r>
        <w:rPr>
          <w:rFonts w:ascii="Arial" w:hAnsi="Arial" w:hint="default"/>
          <w:sz w:val="24"/>
          <w:szCs w:val="24"/>
          <w:rtl w:val="0"/>
          <w:lang w:val="es-ES_tradnl"/>
        </w:rPr>
        <w:t xml:space="preserve">á </w:t>
      </w:r>
      <w:r>
        <w:rPr>
          <w:rFonts w:ascii="Arial" w:hAnsi="Arial"/>
          <w:sz w:val="24"/>
          <w:szCs w:val="24"/>
          <w:rtl w:val="0"/>
          <w:lang w:val="es-ES_tradnl"/>
        </w:rPr>
        <w:t>hincado con el torso cubierto con la playera naranja, y de la cintura hacia abajo, completamente desnuda. La pintura sin duda es una critica severa a la visi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es-ES_tradnl"/>
        </w:rPr>
        <w:t>n del mestizaje o de lo mestizo (con todo y la virgen del rio de lobos).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Referencias.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Vela, Enrique (2020); El mito del origen del maguey en Arqueolog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í</w:t>
      </w:r>
      <w:r>
        <w:rPr>
          <w:rFonts w:ascii="Arial" w:hAnsi="Arial"/>
          <w:sz w:val="24"/>
          <w:szCs w:val="24"/>
          <w:rtl w:val="0"/>
          <w:lang w:val="es-ES_tradnl"/>
        </w:rPr>
        <w:t>a Mexicana. Especial 57, El maguey.</w:t>
      </w:r>
    </w:p>
    <w:p>
      <w:pPr>
        <w:pStyle w:val="Cuerpo"/>
        <w:spacing w:before="120" w:line="360" w:lineRule="auto"/>
        <w:jc w:val="both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s-ES_tradnl"/>
        </w:rPr>
        <w:t>La Historia de Mayahuel (Leyenda del Pulque)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. Consultado el 8 de marzo del 2020 en: </w:t>
      </w:r>
      <w:r>
        <w:rPr>
          <w:rStyle w:val="Hyperlink.0"/>
          <w:rFonts w:ascii="Arial" w:cs="Arial" w:hAnsi="Arial" w:eastAsia="Arial"/>
          <w:sz w:val="24"/>
          <w:szCs w:val="24"/>
        </w:rPr>
        <w:fldChar w:fldCharType="begin" w:fldLock="0"/>
      </w:r>
      <w:r>
        <w:rPr>
          <w:rStyle w:val="Hyperlink.0"/>
          <w:rFonts w:ascii="Arial" w:cs="Arial" w:hAnsi="Arial" w:eastAsia="Arial"/>
          <w:sz w:val="24"/>
          <w:szCs w:val="24"/>
        </w:rPr>
        <w:instrText xml:space="preserve"> HYPERLINK "https://www.youtube.com/watch?v=4h3Z9u3ubTI"</w:instrText>
      </w:r>
      <w:r>
        <w:rPr>
          <w:rStyle w:val="Hyperlink.0"/>
          <w:rFonts w:ascii="Arial" w:cs="Arial" w:hAnsi="Arial" w:eastAsia="Arial"/>
          <w:sz w:val="24"/>
          <w:szCs w:val="24"/>
        </w:rPr>
        <w:fldChar w:fldCharType="separate" w:fldLock="0"/>
      </w:r>
      <w:r>
        <w:rPr>
          <w:rStyle w:val="Hyperlink.0"/>
          <w:rFonts w:ascii="Arial" w:hAnsi="Arial"/>
          <w:sz w:val="24"/>
          <w:szCs w:val="24"/>
          <w:rtl w:val="0"/>
          <w:lang w:val="en-US"/>
        </w:rPr>
        <w:t>https://www.youtube.com/watch?v=4h3Z9u3ubTI</w:t>
      </w:r>
      <w:r>
        <w:rPr>
          <w:rFonts w:ascii="Arial" w:cs="Arial" w:hAnsi="Arial" w:eastAsia="Arial"/>
          <w:sz w:val="24"/>
          <w:szCs w:val="24"/>
        </w:rPr>
        <w:fldChar w:fldCharType="end" w:fldLock="0"/>
      </w:r>
      <w:r>
        <w:rPr>
          <w:rFonts w:ascii="Arial" w:hAnsi="Arial"/>
          <w:sz w:val="24"/>
          <w:szCs w:val="24"/>
          <w:rtl w:val="0"/>
          <w:lang w:val="es-ES_tradnl"/>
        </w:rPr>
        <w:t xml:space="preserve"> </w:t>
      </w:r>
    </w:p>
    <w:p>
      <w:pPr>
        <w:pStyle w:val="Cuerpo"/>
        <w:spacing w:before="120" w:line="360" w:lineRule="auto"/>
        <w:jc w:val="both"/>
      </w:pPr>
      <w:r>
        <w:rPr>
          <w:rFonts w:ascii="Arial" w:hAnsi="Arial"/>
          <w:sz w:val="24"/>
          <w:szCs w:val="24"/>
          <w:rtl w:val="0"/>
          <w:lang w:val="es-ES_tradnl"/>
        </w:rPr>
        <w:t>El origen del pulque y de la diversi</w:t>
      </w:r>
      <w:r>
        <w:rPr>
          <w:rFonts w:ascii="Arial" w:hAnsi="Arial" w:hint="default"/>
          <w:sz w:val="24"/>
          <w:szCs w:val="24"/>
          <w:rtl w:val="0"/>
          <w:lang w:val="es-ES_tradnl"/>
        </w:rPr>
        <w:t>ó</w:t>
      </w:r>
      <w:r>
        <w:rPr>
          <w:rFonts w:ascii="Arial" w:hAnsi="Arial"/>
          <w:sz w:val="24"/>
          <w:szCs w:val="24"/>
          <w:rtl w:val="0"/>
          <w:lang w:val="pt-PT"/>
        </w:rPr>
        <w:t>n, seg</w:t>
      </w:r>
      <w:r>
        <w:rPr>
          <w:rFonts w:ascii="Arial" w:hAnsi="Arial" w:hint="default"/>
          <w:sz w:val="24"/>
          <w:szCs w:val="24"/>
          <w:rtl w:val="0"/>
        </w:rPr>
        <w:t>ú</w:t>
      </w:r>
      <w:r>
        <w:rPr>
          <w:rFonts w:ascii="Arial" w:hAnsi="Arial"/>
          <w:sz w:val="24"/>
          <w:szCs w:val="24"/>
          <w:rtl w:val="0"/>
          <w:lang w:val="es-ES_tradnl"/>
        </w:rPr>
        <w:t>n los mexicas</w:t>
      </w:r>
      <w:r>
        <w:rPr>
          <w:rFonts w:ascii="Arial" w:hAnsi="Arial"/>
          <w:sz w:val="24"/>
          <w:szCs w:val="24"/>
          <w:rtl w:val="0"/>
          <w:lang w:val="es-ES_tradnl"/>
        </w:rPr>
        <w:t xml:space="preserve">. Consultado el 8 de marzo del 2020 en: </w:t>
      </w:r>
      <w:r>
        <w:rPr>
          <w:rStyle w:val="Hyperlink.0"/>
          <w:rFonts w:ascii="Arial" w:cs="Arial" w:hAnsi="Arial" w:eastAsia="Arial"/>
          <w:sz w:val="24"/>
          <w:szCs w:val="24"/>
        </w:rPr>
        <w:fldChar w:fldCharType="begin" w:fldLock="0"/>
      </w:r>
      <w:r>
        <w:rPr>
          <w:rStyle w:val="Hyperlink.0"/>
          <w:rFonts w:ascii="Arial" w:cs="Arial" w:hAnsi="Arial" w:eastAsia="Arial"/>
          <w:sz w:val="24"/>
          <w:szCs w:val="24"/>
        </w:rPr>
        <w:instrText xml:space="preserve"> HYPERLINK "https://www.youtube.com/watch?v=aCQuEUODCt0"</w:instrText>
      </w:r>
      <w:r>
        <w:rPr>
          <w:rStyle w:val="Hyperlink.0"/>
          <w:rFonts w:ascii="Arial" w:cs="Arial" w:hAnsi="Arial" w:eastAsia="Arial"/>
          <w:sz w:val="24"/>
          <w:szCs w:val="24"/>
        </w:rPr>
        <w:fldChar w:fldCharType="separate" w:fldLock="0"/>
      </w:r>
      <w:r>
        <w:rPr>
          <w:rStyle w:val="Hyperlink.0"/>
          <w:rFonts w:ascii="Arial" w:hAnsi="Arial"/>
          <w:sz w:val="24"/>
          <w:szCs w:val="24"/>
          <w:rtl w:val="0"/>
          <w:lang w:val="en-US"/>
        </w:rPr>
        <w:t>https://www.youtube.com/watch?v=aCQuEUODCt0</w:t>
      </w:r>
      <w:r>
        <w:rPr>
          <w:rFonts w:ascii="Arial" w:cs="Arial" w:hAnsi="Arial" w:eastAsia="Arial"/>
          <w:sz w:val="24"/>
          <w:szCs w:val="24"/>
        </w:rPr>
        <w:fldChar w:fldCharType="end" w:fldLock="0"/>
      </w:r>
      <w:r>
        <w:rPr>
          <w:rFonts w:ascii="Arial" w:hAnsi="Arial"/>
          <w:sz w:val="24"/>
          <w:szCs w:val="24"/>
          <w:rtl w:val="0"/>
          <w:lang w:val="es-ES_tradnl"/>
        </w:rPr>
        <w:t xml:space="preserve"> </w:t>
      </w:r>
    </w:p>
    <w:sectPr>
      <w:headerReference w:type="default" r:id="rId6"/>
      <w:footerReference w:type="default" r:id="rId7"/>
      <w:pgSz w:w="12240" w:h="15840" w:orient="portrait"/>
      <w:pgMar w:top="720" w:right="720" w:bottom="720" w:left="720" w:header="720" w:footer="864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spañol" w:val="‘“(〔[{〈《「『【⦅〘〖«〝︵︷︹︻︽︿﹁﹃﹇﹙﹛﹝｢"/>
  <w:noLineBreaksBefore w:lang="español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Título">
    <w:name w:val="Título"/>
    <w:next w:val="Cuerpo"/>
    <w:pPr>
      <w:keepNext w:val="1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60"/>
      <w:szCs w:val="60"/>
      <w:u w:val="none"/>
      <w:vertAlign w:val="baseline"/>
      <w:lang w:val="es-ES_tradnl"/>
      <w14:textOutline>
        <w14:noFill/>
      </w14:textOutline>
      <w14:textFill>
        <w14:solidFill>
          <w14:srgbClr w14:val="000000"/>
        </w14:solidFill>
      </w14:textFill>
    </w:rPr>
  </w:style>
  <w:style w:type="paragraph" w:styleId="Cuerpo">
    <w:name w:val="Cuerpo"/>
    <w:next w:val="Cuerpo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vertAlign w:val="baseline"/>
      <w:lang w:val="es-ES_tradnl"/>
      <w14:textOutline>
        <w14:noFill/>
      </w14:textOutline>
      <w14:textFill>
        <w14:solidFill>
          <w14:srgbClr w14:val="000000"/>
        </w14:solidFill>
      </w14:textFill>
    </w:rPr>
  </w:style>
  <w:style w:type="character" w:styleId="Hyperlink.0">
    <w:name w:val="Hyperlink.0"/>
    <w:basedOn w:val="Hyperlink"/>
    <w:next w:val="Hyperlink.0"/>
    <w:rPr>
      <w:u w:val="single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tif"/><Relationship Id="rId5" Type="http://schemas.openxmlformats.org/officeDocument/2006/relationships/image" Target="media/image2.tif"/><Relationship Id="rId6" Type="http://schemas.openxmlformats.org/officeDocument/2006/relationships/header" Target="header1.xml"/><Relationship Id="rId7" Type="http://schemas.openxmlformats.org/officeDocument/2006/relationships/footer" Target="footer1.xml"/><Relationship Id="rId8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