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360" w:lineRule="auto"/>
        <w:jc w:val="both"/>
        <w:rPr>
          <w:color w:val="626262"/>
          <w:sz w:val="24"/>
          <w:szCs w:val="24"/>
        </w:rPr>
      </w:pPr>
      <w:r w:rsidDel="00000000" w:rsidR="00000000" w:rsidRPr="00000000">
        <w:rPr>
          <w:color w:val="626262"/>
          <w:sz w:val="24"/>
          <w:szCs w:val="24"/>
          <w:rtl w:val="0"/>
        </w:rPr>
        <w:t xml:space="preserve">Tarea 1.4 ¿Qué es la Xenofobia?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360" w:lineRule="auto"/>
        <w:jc w:val="both"/>
        <w:rPr>
          <w:color w:val="626262"/>
          <w:sz w:val="24"/>
          <w:szCs w:val="24"/>
        </w:rPr>
      </w:pPr>
      <w:r w:rsidDel="00000000" w:rsidR="00000000" w:rsidRPr="00000000">
        <w:rPr>
          <w:color w:val="626262"/>
          <w:sz w:val="24"/>
          <w:szCs w:val="24"/>
          <w:rtl w:val="0"/>
        </w:rPr>
        <w:t xml:space="preserve">Sol Jimena Fernández Ulacia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360" w:lineRule="auto"/>
        <w:jc w:val="both"/>
        <w:rPr>
          <w:color w:val="626262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360" w:lineRule="auto"/>
        <w:jc w:val="both"/>
        <w:rPr>
          <w:color w:val="626262"/>
          <w:sz w:val="24"/>
          <w:szCs w:val="24"/>
        </w:rPr>
      </w:pPr>
      <w:r w:rsidDel="00000000" w:rsidR="00000000" w:rsidRPr="00000000">
        <w:rPr>
          <w:color w:val="626262"/>
          <w:sz w:val="24"/>
          <w:szCs w:val="24"/>
          <w:rtl w:val="0"/>
        </w:rPr>
        <w:t xml:space="preserve">Ve el siguiente video. En él identifica: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360" w:lineRule="auto"/>
        <w:jc w:val="both"/>
        <w:rPr>
          <w:color w:val="626262"/>
          <w:sz w:val="24"/>
          <w:szCs w:val="24"/>
        </w:rPr>
      </w:pPr>
      <w:r w:rsidDel="00000000" w:rsidR="00000000" w:rsidRPr="00000000">
        <w:rPr>
          <w:color w:val="626262"/>
          <w:sz w:val="24"/>
          <w:szCs w:val="24"/>
          <w:rtl w:val="0"/>
        </w:rPr>
        <w:t xml:space="preserve">a) Las ideas sobre la “raza” que ahora sabes que son falsas;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360" w:lineRule="auto"/>
        <w:jc w:val="both"/>
        <w:rPr>
          <w:color w:val="626262"/>
          <w:sz w:val="24"/>
          <w:szCs w:val="24"/>
        </w:rPr>
      </w:pPr>
      <w:r w:rsidDel="00000000" w:rsidR="00000000" w:rsidRPr="00000000">
        <w:rPr>
          <w:color w:val="626262"/>
          <w:sz w:val="24"/>
          <w:szCs w:val="24"/>
          <w:rtl w:val="0"/>
        </w:rPr>
        <w:t xml:space="preserve">b) los actos o discursos racistas, y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="360" w:lineRule="auto"/>
        <w:jc w:val="both"/>
        <w:rPr>
          <w:color w:val="626262"/>
          <w:sz w:val="24"/>
          <w:szCs w:val="24"/>
        </w:rPr>
      </w:pPr>
      <w:r w:rsidDel="00000000" w:rsidR="00000000" w:rsidRPr="00000000">
        <w:rPr>
          <w:color w:val="626262"/>
          <w:sz w:val="24"/>
          <w:szCs w:val="24"/>
          <w:rtl w:val="0"/>
        </w:rPr>
        <w:t xml:space="preserve">c) los actos o discursos xenófobos.</w:t>
      </w:r>
    </w:p>
    <w:p w:rsidR="00000000" w:rsidDel="00000000" w:rsidP="00000000" w:rsidRDefault="00000000" w:rsidRPr="00000000" w14:paraId="00000008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 el youtuber todo lo que va diciendo sobre si los negros son mejores para desarrollar masa muscular. Pero el mismo youtuber al hablar de testosterona.</w:t>
      </w:r>
    </w:p>
    <w:p w:rsidR="00000000" w:rsidDel="00000000" w:rsidP="00000000" w:rsidRDefault="00000000" w:rsidRPr="00000000" w14:paraId="00000009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mujer que exige un doctor blanco para que atienda a su hijo.</w:t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 mujer teñida de rubio que no quiere tocar al niño en la televisión.</w:t>
      </w:r>
    </w:p>
    <w:p w:rsidR="00000000" w:rsidDel="00000000" w:rsidP="00000000" w:rsidRDefault="00000000" w:rsidRPr="00000000" w14:paraId="0000000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Trump haciendo el cuento de la serpiente. </w:t>
      </w:r>
    </w:p>
    <w:p w:rsidR="00000000" w:rsidDel="00000000" w:rsidP="00000000" w:rsidRDefault="00000000" w:rsidRPr="00000000" w14:paraId="0000000C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