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Atribución"/>
        <w:bidi w:val="0"/>
      </w:pPr>
      <w:r>
        <w:rPr>
          <w:rtl w:val="0"/>
        </w:rPr>
        <w:t>Diplomado racismo y xenofobia vistos desde M</w:t>
      </w:r>
      <w:r>
        <w:rPr>
          <w:rtl w:val="0"/>
        </w:rPr>
        <w:t>é</w:t>
      </w:r>
      <w:r>
        <w:rPr>
          <w:rtl w:val="0"/>
        </w:rPr>
        <w:t>xico.</w:t>
      </w:r>
    </w:p>
    <w:p>
      <w:pPr>
        <w:pStyle w:val="Atribución"/>
        <w:bidi w:val="0"/>
      </w:pPr>
      <w:r>
        <w:rPr>
          <w:rtl w:val="0"/>
        </w:rPr>
        <w:t>Luis Bernardo R</w:t>
      </w:r>
      <w:r>
        <w:rPr>
          <w:rtl w:val="0"/>
        </w:rPr>
        <w:t>í</w:t>
      </w:r>
      <w:r>
        <w:rPr>
          <w:rtl w:val="0"/>
        </w:rPr>
        <w:t>os Garc</w:t>
      </w:r>
      <w:r>
        <w:rPr>
          <w:rtl w:val="0"/>
        </w:rPr>
        <w:t>í</w:t>
      </w:r>
      <w:r>
        <w:rPr>
          <w:rtl w:val="0"/>
        </w:rPr>
        <w:t>a.</w:t>
      </w:r>
    </w:p>
    <w:p>
      <w:pPr>
        <w:pStyle w:val="Atribución"/>
        <w:bidi w:val="0"/>
      </w:pPr>
      <w:r>
        <w:rPr/>
        <w:fldChar w:fldCharType="begin" w:fldLock="0"/>
      </w:r>
      <w:r>
        <w:instrText xml:space="preserve"> DATE \@ "d 'de' MMMM 'de' y" </w:instrText>
      </w:r>
      <w:r>
        <w:rPr/>
        <w:fldChar w:fldCharType="separate" w:fldLock="0"/>
      </w:r>
      <w:r>
        <w:rPr>
          <w:rtl w:val="0"/>
        </w:rPr>
        <w:t>27 de marzo de 2020</w:t>
      </w:r>
      <w:r>
        <w:rPr/>
        <w:fldChar w:fldCharType="end" w:fldLock="1"/>
      </w:r>
    </w:p>
    <w:p>
      <w:pPr>
        <w:pStyle w:val="Atribución"/>
        <w:bidi w:val="0"/>
      </w:pPr>
    </w:p>
    <w:p>
      <w:pPr>
        <w:pStyle w:val="Subtítulo"/>
        <w:bidi w:val="0"/>
      </w:pPr>
      <w:r>
        <w:rPr>
          <w:rtl w:val="0"/>
        </w:rPr>
        <w:t>Historia del pueblo palestino.</w:t>
      </w:r>
    </w:p>
    <w:p>
      <w:pPr>
        <w:pStyle w:val="Subtítulo.0"/>
        <w:bidi w:val="0"/>
      </w:pPr>
      <w:r>
        <w:rPr>
          <w:rtl w:val="0"/>
        </w:rPr>
        <w:t>Modulo 3</w:t>
      </w:r>
    </w:p>
    <w:p>
      <w:pPr>
        <w:pStyle w:val="Cuerpo"/>
        <w:bidi w:val="0"/>
      </w:pPr>
    </w:p>
    <w:p>
      <w:pPr>
        <w:pStyle w:val="Cuerpo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es-ES_tradnl"/>
        </w:rPr>
        <w:t xml:space="preserve">Al recorrer </w:t>
      </w:r>
      <w:r>
        <w:rPr>
          <w:rFonts w:ascii="Arial" w:hAnsi="Arial" w:hint="default"/>
          <w:rtl w:val="0"/>
          <w:lang w:val="es-ES_tradnl"/>
        </w:rPr>
        <w:t>é</w:t>
      </w:r>
      <w:r>
        <w:rPr>
          <w:rFonts w:ascii="Arial" w:hAnsi="Arial"/>
          <w:rtl w:val="0"/>
          <w:lang w:val="es-ES_tradnl"/>
        </w:rPr>
        <w:t>ste modulo fue imposible no recordar la pel</w:t>
      </w:r>
      <w:r>
        <w:rPr>
          <w:rFonts w:ascii="Arial" w:hAnsi="Arial" w:hint="default"/>
          <w:rtl w:val="0"/>
          <w:lang w:val="es-ES_tradnl"/>
        </w:rPr>
        <w:t>í</w:t>
      </w:r>
      <w:r>
        <w:rPr>
          <w:rFonts w:ascii="Arial" w:hAnsi="Arial"/>
          <w:rtl w:val="0"/>
          <w:lang w:val="es-ES_tradnl"/>
        </w:rPr>
        <w:t>cula de la secci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  <w:lang w:val="es-ES_tradnl"/>
        </w:rPr>
        <w:t xml:space="preserve">n anterior, una </w:t>
      </w:r>
      <w:r>
        <w:rPr>
          <w:rFonts w:ascii="Arial" w:hAnsi="Arial" w:hint="default"/>
          <w:rtl w:val="0"/>
          <w:lang w:val="es-ES_tradnl"/>
        </w:rPr>
        <w:t>é</w:t>
      </w:r>
      <w:r>
        <w:rPr>
          <w:rFonts w:ascii="Arial" w:hAnsi="Arial"/>
          <w:rtl w:val="0"/>
          <w:lang w:val="es-ES_tradnl"/>
        </w:rPr>
        <w:t>lite del gobierno decidiendo sobre un grupo de personas, sin respeto a la vida; como tambi</w:t>
      </w:r>
      <w:r>
        <w:rPr>
          <w:rFonts w:ascii="Arial" w:hAnsi="Arial" w:hint="default"/>
          <w:rtl w:val="0"/>
          <w:lang w:val="es-ES_tradnl"/>
        </w:rPr>
        <w:t>é</w:t>
      </w:r>
      <w:r>
        <w:rPr>
          <w:rFonts w:ascii="Arial" w:hAnsi="Arial"/>
          <w:rtl w:val="0"/>
          <w:lang w:val="es-ES_tradnl"/>
        </w:rPr>
        <w:t>n, fue imposible no tener un sentimiento de rabia puesto que una minor</w:t>
      </w:r>
      <w:r>
        <w:rPr>
          <w:rFonts w:ascii="Arial" w:hAnsi="Arial" w:hint="default"/>
          <w:rtl w:val="0"/>
          <w:lang w:val="es-ES_tradnl"/>
        </w:rPr>
        <w:t>í</w:t>
      </w:r>
      <w:r>
        <w:rPr>
          <w:rFonts w:ascii="Arial" w:hAnsi="Arial"/>
          <w:rtl w:val="0"/>
          <w:lang w:val="es-ES_tradnl"/>
        </w:rPr>
        <w:t>a del pueblo jud</w:t>
      </w:r>
      <w:r>
        <w:rPr>
          <w:rFonts w:ascii="Arial" w:hAnsi="Arial" w:hint="default"/>
          <w:rtl w:val="0"/>
          <w:lang w:val="es-ES_tradnl"/>
        </w:rPr>
        <w:t>í</w:t>
      </w:r>
      <w:r>
        <w:rPr>
          <w:rFonts w:ascii="Arial" w:hAnsi="Arial"/>
          <w:rtl w:val="0"/>
          <w:lang w:val="es-ES_tradnl"/>
        </w:rPr>
        <w:t>o poco aprendi</w:t>
      </w:r>
      <w:r>
        <w:rPr>
          <w:rFonts w:ascii="Arial" w:hAnsi="Arial" w:hint="default"/>
          <w:rtl w:val="0"/>
          <w:lang w:val="es-ES_tradnl"/>
        </w:rPr>
        <w:t xml:space="preserve">ó </w:t>
      </w:r>
      <w:r>
        <w:rPr>
          <w:rFonts w:ascii="Arial" w:hAnsi="Arial"/>
          <w:rtl w:val="0"/>
          <w:lang w:val="es-ES_tradnl"/>
        </w:rPr>
        <w:t>del odio al que fue objeto la gran mayor</w:t>
      </w:r>
      <w:r>
        <w:rPr>
          <w:rFonts w:ascii="Arial" w:hAnsi="Arial" w:hint="default"/>
          <w:rtl w:val="0"/>
          <w:lang w:val="es-ES_tradnl"/>
        </w:rPr>
        <w:t>í</w:t>
      </w:r>
      <w:r>
        <w:rPr>
          <w:rFonts w:ascii="Arial" w:hAnsi="Arial"/>
          <w:rtl w:val="0"/>
          <w:lang w:val="es-ES_tradnl"/>
        </w:rPr>
        <w:t>a del pueblo jud</w:t>
      </w:r>
      <w:r>
        <w:rPr>
          <w:rFonts w:ascii="Arial" w:hAnsi="Arial" w:hint="default"/>
          <w:rtl w:val="0"/>
          <w:lang w:val="es-ES_tradnl"/>
        </w:rPr>
        <w:t>í</w:t>
      </w:r>
      <w:r>
        <w:rPr>
          <w:rFonts w:ascii="Arial" w:hAnsi="Arial"/>
          <w:rtl w:val="0"/>
          <w:lang w:val="es-ES_tradnl"/>
        </w:rPr>
        <w:t>o de Europa. Me parece anacr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  <w:lang w:val="es-ES_tradnl"/>
        </w:rPr>
        <w:t>nico hacer una referencia directa con el apartheid; las leyes b</w:t>
      </w:r>
      <w:r>
        <w:rPr>
          <w:rFonts w:ascii="Arial" w:hAnsi="Arial" w:hint="default"/>
          <w:rtl w:val="0"/>
          <w:lang w:val="es-ES_tradnl"/>
        </w:rPr>
        <w:t>á</w:t>
      </w:r>
      <w:r>
        <w:rPr>
          <w:rFonts w:ascii="Arial" w:hAnsi="Arial"/>
          <w:rtl w:val="0"/>
          <w:lang w:val="es-ES_tradnl"/>
        </w:rPr>
        <w:t>sicas tienen m</w:t>
      </w:r>
      <w:r>
        <w:rPr>
          <w:rFonts w:ascii="Arial" w:hAnsi="Arial" w:hint="default"/>
          <w:rtl w:val="0"/>
          <w:lang w:val="es-ES_tradnl"/>
        </w:rPr>
        <w:t>á</w:t>
      </w:r>
      <w:r>
        <w:rPr>
          <w:rFonts w:ascii="Arial" w:hAnsi="Arial"/>
          <w:rtl w:val="0"/>
          <w:lang w:val="es-ES_tradnl"/>
        </w:rPr>
        <w:t>s coincidencia hist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  <w:lang w:val="es-ES_tradnl"/>
        </w:rPr>
        <w:t>rica con las leyes de Nuremberg que con las promulgadas en Sud</w:t>
      </w:r>
      <w:r>
        <w:rPr>
          <w:rFonts w:ascii="Arial" w:hAnsi="Arial" w:hint="default"/>
          <w:rtl w:val="0"/>
          <w:lang w:val="es-ES_tradnl"/>
        </w:rPr>
        <w:t>á</w:t>
      </w:r>
      <w:r>
        <w:rPr>
          <w:rFonts w:ascii="Arial" w:hAnsi="Arial"/>
          <w:rtl w:val="0"/>
          <w:lang w:val="es-ES_tradnl"/>
        </w:rPr>
        <w:t>frica; aunque puedo entender que Sud</w:t>
      </w:r>
      <w:r>
        <w:rPr>
          <w:rFonts w:ascii="Arial" w:hAnsi="Arial" w:hint="default"/>
          <w:rtl w:val="0"/>
          <w:lang w:val="es-ES_tradnl"/>
        </w:rPr>
        <w:t>á</w:t>
      </w:r>
      <w:r>
        <w:rPr>
          <w:rFonts w:ascii="Arial" w:hAnsi="Arial"/>
          <w:rtl w:val="0"/>
          <w:lang w:val="es-ES_tradnl"/>
        </w:rPr>
        <w:t>frica al ser un Estado-naci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  <w:lang w:val="es-ES_tradnl"/>
        </w:rPr>
        <w:t xml:space="preserve">n ya constituido la referencia puede ser </w:t>
      </w:r>
      <w:r>
        <w:rPr>
          <w:rFonts w:ascii="Arial" w:hAnsi="Arial" w:hint="default"/>
          <w:rtl w:val="0"/>
          <w:lang w:val="es-ES_tradnl"/>
        </w:rPr>
        <w:t>“</w:t>
      </w:r>
      <w:r>
        <w:rPr>
          <w:rFonts w:ascii="Arial" w:hAnsi="Arial"/>
          <w:rtl w:val="0"/>
          <w:lang w:val="es-ES_tradnl"/>
        </w:rPr>
        <w:t>natural</w:t>
      </w:r>
      <w:r>
        <w:rPr>
          <w:rFonts w:ascii="Arial" w:hAnsi="Arial" w:hint="default"/>
          <w:rtl w:val="0"/>
          <w:lang w:val="es-ES_tradnl"/>
        </w:rPr>
        <w:t>”</w:t>
      </w:r>
      <w:r>
        <w:rPr>
          <w:rFonts w:ascii="Arial" w:hAnsi="Arial"/>
          <w:rtl w:val="0"/>
          <w:lang w:val="es-ES_tradnl"/>
        </w:rPr>
        <w:t>.</w:t>
      </w:r>
    </w:p>
    <w:p>
      <w:pPr>
        <w:pStyle w:val="Cuerpo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es-ES_tradnl"/>
        </w:rPr>
        <w:t>Por otro lado, la durabilidad en el tiempo en cuanto a la promulgaci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  <w:lang w:val="es-ES_tradnl"/>
        </w:rPr>
        <w:t>n de este tipo leyes, me impresiona; me hace preguntarme acerca de las diferencias entre un Estado rico y un Estado pobre. En otras palabras, hay una pregunta que tiene una respuesta autom</w:t>
      </w:r>
      <w:r>
        <w:rPr>
          <w:rFonts w:ascii="Arial" w:hAnsi="Arial" w:hint="default"/>
          <w:rtl w:val="0"/>
          <w:lang w:val="es-ES_tradnl"/>
        </w:rPr>
        <w:t>á</w:t>
      </w:r>
      <w:r>
        <w:rPr>
          <w:rFonts w:ascii="Arial" w:hAnsi="Arial"/>
          <w:rtl w:val="0"/>
          <w:lang w:val="es-ES_tradnl"/>
        </w:rPr>
        <w:t>tica y es una evidente evidencia a lo que est</w:t>
      </w:r>
      <w:r>
        <w:rPr>
          <w:rFonts w:ascii="Arial" w:hAnsi="Arial" w:hint="default"/>
          <w:rtl w:val="0"/>
          <w:lang w:val="es-ES_tradnl"/>
        </w:rPr>
        <w:t xml:space="preserve">á </w:t>
      </w:r>
      <w:r>
        <w:rPr>
          <w:rFonts w:ascii="Arial" w:hAnsi="Arial"/>
          <w:rtl w:val="0"/>
          <w:lang w:val="es-ES_tradnl"/>
        </w:rPr>
        <w:t xml:space="preserve">ocurriendo </w:t>
      </w:r>
      <w:r>
        <w:rPr>
          <w:rFonts w:ascii="Arial" w:hAnsi="Arial" w:hint="default"/>
          <w:rtl w:val="0"/>
          <w:lang w:val="es-ES_tradnl"/>
        </w:rPr>
        <w:t>¿</w:t>
      </w:r>
      <w:r>
        <w:rPr>
          <w:rFonts w:ascii="Arial" w:hAnsi="Arial"/>
          <w:rtl w:val="0"/>
          <w:lang w:val="es-ES_tradnl"/>
        </w:rPr>
        <w:t>C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  <w:lang w:val="es-ES_tradnl"/>
        </w:rPr>
        <w:t>mo puede un Estado-naci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  <w:lang w:val="es-ES_tradnl"/>
        </w:rPr>
        <w:t>n promulgar una ley que visiblemente restringe las libertades de un grupo determinado de su poblaci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  <w:lang w:val="es-ES_tradnl"/>
        </w:rPr>
        <w:t xml:space="preserve">n, en una </w:t>
      </w:r>
      <w:r>
        <w:rPr>
          <w:rFonts w:ascii="Arial" w:hAnsi="Arial" w:hint="default"/>
          <w:rtl w:val="0"/>
          <w:lang w:val="es-ES_tradnl"/>
        </w:rPr>
        <w:t>é</w:t>
      </w:r>
      <w:r>
        <w:rPr>
          <w:rFonts w:ascii="Arial" w:hAnsi="Arial"/>
          <w:rtl w:val="0"/>
          <w:lang w:val="es-ES_tradnl"/>
        </w:rPr>
        <w:t>poca donde, si bien no esta superado el tema, en la mayor</w:t>
      </w:r>
      <w:r>
        <w:rPr>
          <w:rFonts w:ascii="Arial" w:hAnsi="Arial" w:hint="default"/>
          <w:rtl w:val="0"/>
          <w:lang w:val="es-ES_tradnl"/>
        </w:rPr>
        <w:t>í</w:t>
      </w:r>
      <w:r>
        <w:rPr>
          <w:rFonts w:ascii="Arial" w:hAnsi="Arial"/>
          <w:rtl w:val="0"/>
          <w:lang w:val="es-ES_tradnl"/>
        </w:rPr>
        <w:t>a de pa</w:t>
      </w:r>
      <w:r>
        <w:rPr>
          <w:rFonts w:ascii="Arial" w:hAnsi="Arial" w:hint="default"/>
          <w:rtl w:val="0"/>
          <w:lang w:val="es-ES_tradnl"/>
        </w:rPr>
        <w:t>í</w:t>
      </w:r>
      <w:r>
        <w:rPr>
          <w:rFonts w:ascii="Arial" w:hAnsi="Arial"/>
          <w:rtl w:val="0"/>
          <w:lang w:val="es-ES_tradnl"/>
        </w:rPr>
        <w:t>ses se ha dejado de lado, sin que este Estado-naci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  <w:lang w:val="es-ES_tradnl"/>
        </w:rPr>
        <w:t>n sea fuertemente cuestionado por el poder econ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  <w:lang w:val="es-ES_tradnl"/>
        </w:rPr>
        <w:t>mico mundial lo increpe?</w:t>
      </w:r>
    </w:p>
    <w:p>
      <w:pPr>
        <w:pStyle w:val="Cuerpo"/>
        <w:jc w:val="both"/>
      </w:pPr>
      <w:r>
        <w:rPr>
          <w:rFonts w:ascii="Arial" w:hAnsi="Arial"/>
          <w:rtl w:val="0"/>
          <w:lang w:val="es-ES_tradnl"/>
        </w:rPr>
        <w:t>Las leyes b</w:t>
      </w:r>
      <w:r>
        <w:rPr>
          <w:rFonts w:ascii="Arial" w:hAnsi="Arial" w:hint="default"/>
          <w:rtl w:val="0"/>
          <w:lang w:val="es-ES_tradnl"/>
        </w:rPr>
        <w:t>á</w:t>
      </w:r>
      <w:r>
        <w:rPr>
          <w:rFonts w:ascii="Arial" w:hAnsi="Arial"/>
          <w:rtl w:val="0"/>
          <w:lang w:val="es-ES_tradnl"/>
        </w:rPr>
        <w:t>sicas son un visible retroceso de un proceso hist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  <w:lang w:val="es-ES_tradnl"/>
        </w:rPr>
        <w:t>rico que pretende virar a la inclusi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  <w:lang w:val="es-ES_tradnl"/>
        </w:rPr>
        <w:t>n y al respeto de los derechos humanos. Los argumentos e intereses que mueven a una minor</w:t>
      </w:r>
      <w:r>
        <w:rPr>
          <w:rFonts w:ascii="Arial" w:hAnsi="Arial" w:hint="default"/>
          <w:rtl w:val="0"/>
          <w:lang w:val="es-ES_tradnl"/>
        </w:rPr>
        <w:t>í</w:t>
      </w:r>
      <w:r>
        <w:rPr>
          <w:rFonts w:ascii="Arial" w:hAnsi="Arial"/>
          <w:rtl w:val="0"/>
          <w:lang w:val="es-ES_tradnl"/>
        </w:rPr>
        <w:t>a, tal vez se puedan entender desde una perspectiva psicosocial, o meramente foucaultiana. La permanencia del racismo en la historia de la humanidad es palpable, cuando por otro lado los discursos oficiales se</w:t>
      </w:r>
      <w:r>
        <w:rPr>
          <w:rFonts w:ascii="Arial" w:hAnsi="Arial" w:hint="default"/>
          <w:rtl w:val="0"/>
          <w:lang w:val="es-ES_tradnl"/>
        </w:rPr>
        <w:t>ñ</w:t>
      </w:r>
      <w:r>
        <w:rPr>
          <w:rFonts w:ascii="Arial" w:hAnsi="Arial"/>
          <w:rtl w:val="0"/>
          <w:lang w:val="es-ES_tradnl"/>
        </w:rPr>
        <w:t>alan falsamente que ya habido cambios profundos. En pocas palabras la causalidad del racismo y la xenofobia sigue siendo el sistema econ</w:t>
      </w:r>
      <w:r>
        <w:rPr>
          <w:rFonts w:ascii="Arial" w:hAnsi="Arial" w:hint="default"/>
          <w:rtl w:val="0"/>
          <w:lang w:val="es-ES_tradnl"/>
        </w:rPr>
        <w:t>ó</w:t>
      </w:r>
      <w:r>
        <w:rPr>
          <w:rFonts w:ascii="Arial" w:hAnsi="Arial"/>
          <w:rtl w:val="0"/>
          <w:lang w:val="es-ES_tradnl"/>
        </w:rPr>
        <w:t>mico/pol</w:t>
      </w:r>
      <w:r>
        <w:rPr>
          <w:rFonts w:ascii="Arial" w:hAnsi="Arial" w:hint="default"/>
          <w:rtl w:val="0"/>
          <w:lang w:val="es-ES_tradnl"/>
        </w:rPr>
        <w:t>í</w:t>
      </w:r>
      <w:r>
        <w:rPr>
          <w:rFonts w:ascii="Arial" w:hAnsi="Arial"/>
          <w:rtl w:val="0"/>
          <w:lang w:val="es-ES_tradnl"/>
        </w:rPr>
        <w:t>tico/social llamado: capitalismo.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Baskervill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Encabezado y pie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de-DE"/>
      </w:rPr>
      <w:t>Reporte Geolog</w:t>
    </w:r>
    <w:r>
      <w:rPr>
        <w:rtl w:val="0"/>
      </w:rPr>
      <w:t>í</w:t>
    </w:r>
    <w:r>
      <w:rPr>
        <w:rtl w:val="0"/>
      </w:rPr>
      <w:t>a 101</w:t>
    </w:r>
    <w:r>
      <w:tab/>
      <w:tab/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cabezado y pie">
    <w:name w:val="Encabezado y pie"/>
    <w:next w:val="Encabezado y pie"/>
    <w:pPr>
      <w:keepNext w:val="1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Baskerville" w:cs="Arial Unicode MS" w:hAnsi="Baskerville" w:eastAsia="Arial Unicode MS"/>
      <w:b w:val="0"/>
      <w:bCs w:val="0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Atribución">
    <w:name w:val="Atribución"/>
    <w:next w:val="Cuerpo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312" w:lineRule="auto"/>
      <w:ind w:left="0" w:right="0" w:firstLine="0"/>
      <w:jc w:val="left"/>
      <w:outlineLvl w:val="0"/>
    </w:pPr>
    <w:rPr>
      <w:rFonts w:ascii="Baskerville" w:cs="Arial Unicode MS" w:hAnsi="Baskervill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paragraph" w:styleId="Cuerpo 2">
    <w:name w:val="Cuerpo 2"/>
    <w:next w:val="Cuerpo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80" w:line="288" w:lineRule="auto"/>
      <w:ind w:left="0" w:right="0" w:firstLine="0"/>
      <w:jc w:val="left"/>
      <w:outlineLvl w:val="9"/>
    </w:pPr>
    <w:rPr>
      <w:rFonts w:ascii="Baskerville" w:cs="Arial Unicode MS" w:hAnsi="Baskervill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434343"/>
      <w:spacing w:val="0"/>
      <w:kern w:val="0"/>
      <w:position w:val="0"/>
      <w:sz w:val="24"/>
      <w:szCs w:val="24"/>
      <w:u w:val="none"/>
      <w:vertAlign w:val="baseline"/>
      <w:lang w:val="es-ES_tradnl"/>
      <w14:textOutline>
        <w14:noFill/>
      </w14:textOutline>
      <w14:textFill>
        <w14:solidFill>
          <w14:srgbClr w14:val="444444"/>
        </w14:solidFill>
      </w14:textFill>
    </w:rPr>
  </w:style>
  <w:style w:type="paragraph" w:styleId="Subtítulo">
    <w:name w:val="Subtítulo"/>
    <w:next w:val="Cuerpo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Baskerville" w:cs="Arial Unicode MS" w:hAnsi="Baskervill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dc5921"/>
      <w:spacing w:val="6"/>
      <w:kern w:val="0"/>
      <w:position w:val="0"/>
      <w:sz w:val="64"/>
      <w:szCs w:val="64"/>
      <w:u w:val="none"/>
      <w:vertAlign w:val="baseline"/>
      <w:lang w:val="es-ES_tradnl"/>
      <w14:textOutline>
        <w14:noFill/>
      </w14:textOutline>
      <w14:textFill>
        <w14:solidFill>
          <w14:srgbClr w14:val="DC5922"/>
        </w14:solidFill>
      </w14:textFill>
    </w:rPr>
  </w:style>
  <w:style w:type="paragraph" w:styleId="Subtítulo.0">
    <w:name w:val="Subtítulo"/>
    <w:next w:val="Cuerpo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40" w:lineRule="auto"/>
      <w:ind w:left="0" w:right="0" w:firstLine="0"/>
      <w:jc w:val="center"/>
      <w:outlineLvl w:val="0"/>
    </w:pPr>
    <w:rPr>
      <w:rFonts w:ascii="Baskerville" w:cs="Arial Unicode MS" w:hAnsi="Baskervill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5b422a"/>
      <w:spacing w:val="0"/>
      <w:kern w:val="0"/>
      <w:position w:val="0"/>
      <w:sz w:val="36"/>
      <w:szCs w:val="36"/>
      <w:u w:val="none"/>
      <w:vertAlign w:val="baseline"/>
      <w:lang w:val="es-ES_tradnl"/>
      <w14:textOutline>
        <w14:noFill/>
      </w14:textOutline>
      <w14:textFill>
        <w14:solidFill>
          <w14:srgbClr w14:val="5C432B"/>
        </w14:solidFill>
      </w14:textFill>
    </w:rPr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360" w:lineRule="auto"/>
      <w:ind w:left="0" w:right="0" w:firstLine="540"/>
      <w:jc w:val="left"/>
      <w:outlineLvl w:val="9"/>
    </w:pPr>
    <w:rPr>
      <w:rFonts w:ascii="Baskerville" w:cs="Baskerville" w:hAnsi="Baskerville" w:eastAsia="Baskervill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04_Essay">
  <a:themeElements>
    <a:clrScheme name="04_Essay">
      <a:dk1>
        <a:srgbClr val="000000"/>
      </a:dk1>
      <a:lt1>
        <a:srgbClr val="FFFFFF"/>
      </a:lt1>
      <a:dk2>
        <a:srgbClr val="444444"/>
      </a:dk2>
      <a:lt2>
        <a:srgbClr val="AAAAAA"/>
      </a:lt2>
      <a:accent1>
        <a:srgbClr val="A6BACF"/>
      </a:accent1>
      <a:accent2>
        <a:srgbClr val="98A68D"/>
      </a:accent2>
      <a:accent3>
        <a:srgbClr val="E2C07E"/>
      </a:accent3>
      <a:accent4>
        <a:srgbClr val="EA8B60"/>
      </a:accent4>
      <a:accent5>
        <a:srgbClr val="B93E40"/>
      </a:accent5>
      <a:accent6>
        <a:srgbClr val="807898"/>
      </a:accent6>
      <a:hlink>
        <a:srgbClr val="0000FF"/>
      </a:hlink>
      <a:folHlink>
        <a:srgbClr val="FF00FF"/>
      </a:folHlink>
    </a:clrScheme>
    <a:fontScheme name="04_Essay">
      <a:majorFont>
        <a:latin typeface="Baskerville"/>
        <a:ea typeface="Baskerville"/>
        <a:cs typeface="Baskerville"/>
      </a:majorFont>
      <a:minorFont>
        <a:latin typeface="Baskerville SemiBold"/>
        <a:ea typeface="Baskerville SemiBold"/>
        <a:cs typeface="Baskerville SemiBold"/>
      </a:minorFont>
    </a:fontScheme>
    <a:fmtScheme name="04_Essay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2">
            <a:hueOff val="304431"/>
            <a:satOff val="14136"/>
            <a:lumOff val="-27777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j-lt"/>
            <a:ea typeface="+mj-ea"/>
            <a:cs typeface="+mj-cs"/>
            <a:sym typeface="Baskervill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AAAAAA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20000"/>
          </a:lnSpc>
          <a:spcBef>
            <a:spcPts val="4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444444"/>
            </a:solidFill>
            <a:effectLst/>
            <a:uFillTx/>
            <a:latin typeface="+mj-lt"/>
            <a:ea typeface="+mj-ea"/>
            <a:cs typeface="+mj-cs"/>
            <a:sym typeface="Baskervill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