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79F" w:rsidRPr="0024579F" w:rsidRDefault="0024579F" w:rsidP="008A6121">
      <w:pPr>
        <w:spacing w:line="240" w:lineRule="auto"/>
        <w:jc w:val="center"/>
        <w:rPr>
          <w:rFonts w:ascii="Book Antiqua" w:hAnsi="Book Antiqua"/>
          <w:b/>
          <w:bCs/>
          <w:sz w:val="24"/>
          <w:szCs w:val="24"/>
        </w:rPr>
      </w:pPr>
      <w:r w:rsidRPr="0024579F">
        <w:rPr>
          <w:rFonts w:ascii="Book Antiqua" w:hAnsi="Book Antiqua"/>
          <w:b/>
          <w:bCs/>
          <w:sz w:val="24"/>
          <w:szCs w:val="24"/>
        </w:rPr>
        <w:t>Diplomado “Racismo y xenofobia vistos desde México”</w:t>
      </w:r>
    </w:p>
    <w:p w:rsidR="0024579F" w:rsidRPr="0024579F" w:rsidRDefault="0024579F" w:rsidP="008A6121">
      <w:pPr>
        <w:spacing w:line="240" w:lineRule="auto"/>
        <w:jc w:val="center"/>
        <w:rPr>
          <w:rFonts w:ascii="Book Antiqua" w:hAnsi="Book Antiqua"/>
          <w:b/>
          <w:bCs/>
          <w:sz w:val="24"/>
          <w:szCs w:val="24"/>
        </w:rPr>
      </w:pPr>
      <w:r w:rsidRPr="0024579F">
        <w:rPr>
          <w:rFonts w:ascii="Book Antiqua" w:hAnsi="Book Antiqua"/>
          <w:b/>
          <w:bCs/>
          <w:sz w:val="24"/>
          <w:szCs w:val="24"/>
        </w:rPr>
        <w:t>Héctor Eduardo Luna López</w:t>
      </w:r>
    </w:p>
    <w:p w:rsidR="0024579F" w:rsidRPr="0024579F" w:rsidRDefault="0024579F" w:rsidP="008A6121">
      <w:pPr>
        <w:spacing w:line="240" w:lineRule="auto"/>
        <w:jc w:val="center"/>
        <w:rPr>
          <w:rFonts w:ascii="Book Antiqua" w:hAnsi="Book Antiqua"/>
          <w:b/>
          <w:bCs/>
          <w:sz w:val="24"/>
          <w:szCs w:val="24"/>
        </w:rPr>
      </w:pPr>
      <w:r w:rsidRPr="0024579F">
        <w:rPr>
          <w:rFonts w:ascii="Book Antiqua" w:hAnsi="Book Antiqua"/>
          <w:b/>
          <w:bCs/>
          <w:sz w:val="24"/>
          <w:szCs w:val="24"/>
        </w:rPr>
        <w:t>Tarea 2. Distingue racismo de discriminación en notas de prensa</w:t>
      </w:r>
    </w:p>
    <w:p w:rsidR="0024579F" w:rsidRDefault="0024579F" w:rsidP="0024579F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Podríamos decir que las diferencias entre racismo y discriminación son importantes, pero a veces imperceptibles, pues en el fondo comparten una característica fundamental. Ambas nociones, racismo y discriminación, plantean una división entre seres humanos y un trato diferenciado que redunda en una situación de injusticia y opresión. Ambas nociones, pues, comparten un componente de poder en el que un grupo se impone ante otro y establece una relación desigual.</w:t>
      </w:r>
    </w:p>
    <w:p w:rsidR="00B03F7C" w:rsidRDefault="0024579F" w:rsidP="0024579F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La </w:t>
      </w:r>
      <w:r w:rsidRPr="00B03F7C">
        <w:rPr>
          <w:rFonts w:ascii="Book Antiqua" w:hAnsi="Book Antiqua"/>
          <w:b/>
          <w:bCs/>
          <w:i/>
          <w:iCs/>
          <w:sz w:val="24"/>
          <w:szCs w:val="24"/>
        </w:rPr>
        <w:t xml:space="preserve">discriminación </w:t>
      </w:r>
      <w:r>
        <w:rPr>
          <w:rFonts w:ascii="Book Antiqua" w:hAnsi="Book Antiqua"/>
          <w:sz w:val="24"/>
          <w:szCs w:val="24"/>
        </w:rPr>
        <w:t xml:space="preserve">es la exclusión a la que es sometida una persona o grupo social, por pertenecer a un grupo específico que históricamente ha sido privado de derechos. En ese sentido, la discriminación puede darse por diversas razones de identidad: culturales, nacionales, edad, género, </w:t>
      </w:r>
      <w:r w:rsidR="00B03F7C">
        <w:rPr>
          <w:rFonts w:ascii="Book Antiqua" w:hAnsi="Book Antiqua"/>
          <w:sz w:val="24"/>
          <w:szCs w:val="24"/>
        </w:rPr>
        <w:t xml:space="preserve">sexo, </w:t>
      </w:r>
      <w:r>
        <w:rPr>
          <w:rFonts w:ascii="Book Antiqua" w:hAnsi="Book Antiqua"/>
          <w:sz w:val="24"/>
          <w:szCs w:val="24"/>
        </w:rPr>
        <w:t xml:space="preserve">condición socioeconómica, </w:t>
      </w:r>
      <w:r w:rsidR="00B03F7C">
        <w:rPr>
          <w:rFonts w:ascii="Book Antiqua" w:hAnsi="Book Antiqua"/>
          <w:sz w:val="24"/>
          <w:szCs w:val="24"/>
        </w:rPr>
        <w:t xml:space="preserve">religión, </w:t>
      </w:r>
      <w:r>
        <w:rPr>
          <w:rFonts w:ascii="Book Antiqua" w:hAnsi="Book Antiqua"/>
          <w:sz w:val="24"/>
          <w:szCs w:val="24"/>
        </w:rPr>
        <w:t xml:space="preserve">lengua, modo de vestir, color de piel, </w:t>
      </w:r>
      <w:r w:rsidR="00B03F7C">
        <w:rPr>
          <w:rFonts w:ascii="Book Antiqua" w:hAnsi="Book Antiqua"/>
          <w:sz w:val="24"/>
          <w:szCs w:val="24"/>
        </w:rPr>
        <w:t>estatura, etcétera. La discriminación, en ese sentido, va ligada, como especifica Peter Wade,</w:t>
      </w:r>
      <w:r w:rsidR="008A6121" w:rsidRPr="008A6121">
        <w:rPr>
          <w:rStyle w:val="Refdenotaalpie"/>
          <w:rFonts w:ascii="Book Antiqua" w:hAnsi="Book Antiqua"/>
          <w:sz w:val="24"/>
          <w:szCs w:val="24"/>
        </w:rPr>
        <w:t xml:space="preserve"> </w:t>
      </w:r>
      <w:r w:rsidR="008A6121">
        <w:rPr>
          <w:rStyle w:val="Refdenotaalpie"/>
          <w:rFonts w:ascii="Book Antiqua" w:hAnsi="Book Antiqua"/>
          <w:sz w:val="24"/>
          <w:szCs w:val="24"/>
        </w:rPr>
        <w:footnoteReference w:id="1"/>
      </w:r>
      <w:r w:rsidR="00B03F7C">
        <w:rPr>
          <w:rFonts w:ascii="Book Antiqua" w:hAnsi="Book Antiqua"/>
          <w:sz w:val="24"/>
          <w:szCs w:val="24"/>
        </w:rPr>
        <w:t xml:space="preserve"> a una negación de derechos, recursos, oportunidades, etcétera, por pertenecer a un grupo social concreto.</w:t>
      </w:r>
    </w:p>
    <w:p w:rsidR="0024579F" w:rsidRDefault="0024579F" w:rsidP="0024579F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El </w:t>
      </w:r>
      <w:r w:rsidRPr="00B03F7C">
        <w:rPr>
          <w:rFonts w:ascii="Book Antiqua" w:hAnsi="Book Antiqua"/>
          <w:b/>
          <w:bCs/>
          <w:i/>
          <w:iCs/>
          <w:sz w:val="24"/>
          <w:szCs w:val="24"/>
        </w:rPr>
        <w:t>racismo</w:t>
      </w:r>
      <w:r>
        <w:rPr>
          <w:rFonts w:ascii="Book Antiqua" w:hAnsi="Book Antiqua"/>
          <w:sz w:val="24"/>
          <w:szCs w:val="24"/>
        </w:rPr>
        <w:t>, como bien señala Alexandra Haas,</w:t>
      </w:r>
      <w:r w:rsidR="008A6121">
        <w:rPr>
          <w:rStyle w:val="Refdenotaalpie"/>
          <w:rFonts w:ascii="Book Antiqua" w:hAnsi="Book Antiqua"/>
          <w:sz w:val="24"/>
          <w:szCs w:val="24"/>
        </w:rPr>
        <w:footnoteReference w:id="2"/>
      </w:r>
      <w:r>
        <w:rPr>
          <w:rFonts w:ascii="Book Antiqua" w:hAnsi="Book Antiqua"/>
          <w:sz w:val="24"/>
          <w:szCs w:val="24"/>
        </w:rPr>
        <w:t xml:space="preserve"> es una forma concreta de discriminación, en donde el </w:t>
      </w:r>
      <w:r w:rsidR="00B03F7C">
        <w:rPr>
          <w:rFonts w:ascii="Book Antiqua" w:hAnsi="Book Antiqua"/>
          <w:sz w:val="24"/>
          <w:szCs w:val="24"/>
        </w:rPr>
        <w:t xml:space="preserve">elemento que detona la diferenciación es la cuestión externa, observable, ligada a cuestiones fenotípicas como el color de la piel, la forma del cabello, el color de ojos, la forma de la cara, etcétera, así como los elementos culturales que -se supone- van ligados a la pertenencia </w:t>
      </w:r>
      <w:r w:rsidR="007D0CA1">
        <w:rPr>
          <w:rFonts w:ascii="Book Antiqua" w:hAnsi="Book Antiqua"/>
          <w:sz w:val="24"/>
          <w:szCs w:val="24"/>
        </w:rPr>
        <w:t>a</w:t>
      </w:r>
      <w:r w:rsidR="00B03F7C">
        <w:rPr>
          <w:rFonts w:ascii="Book Antiqua" w:hAnsi="Book Antiqua"/>
          <w:sz w:val="24"/>
          <w:szCs w:val="24"/>
        </w:rPr>
        <w:t xml:space="preserve"> </w:t>
      </w:r>
      <w:r w:rsidR="007D0CA1">
        <w:rPr>
          <w:rFonts w:ascii="Book Antiqua" w:hAnsi="Book Antiqua"/>
          <w:sz w:val="24"/>
          <w:szCs w:val="24"/>
        </w:rPr>
        <w:t>tal “</w:t>
      </w:r>
      <w:r w:rsidR="00B03F7C">
        <w:rPr>
          <w:rFonts w:ascii="Book Antiqua" w:hAnsi="Book Antiqua"/>
          <w:sz w:val="24"/>
          <w:szCs w:val="24"/>
        </w:rPr>
        <w:t>raza</w:t>
      </w:r>
      <w:r w:rsidR="007D0CA1">
        <w:rPr>
          <w:rFonts w:ascii="Book Antiqua" w:hAnsi="Book Antiqua"/>
          <w:sz w:val="24"/>
          <w:szCs w:val="24"/>
        </w:rPr>
        <w:t>”, aun cuando ésta sabemos que es una noción imaginaria, artificial y falsa</w:t>
      </w:r>
      <w:r w:rsidR="00B03F7C">
        <w:rPr>
          <w:rFonts w:ascii="Book Antiqua" w:hAnsi="Book Antiqua"/>
          <w:sz w:val="24"/>
          <w:szCs w:val="24"/>
        </w:rPr>
        <w:t>.</w:t>
      </w:r>
      <w:r w:rsidR="007D0CA1">
        <w:rPr>
          <w:rFonts w:ascii="Book Antiqua" w:hAnsi="Book Antiqua"/>
          <w:sz w:val="24"/>
          <w:szCs w:val="24"/>
        </w:rPr>
        <w:t xml:space="preserve"> Este elemento cultural, vale la pena entenderlo en los términos de Michel </w:t>
      </w:r>
      <w:proofErr w:type="spellStart"/>
      <w:r w:rsidR="007D0CA1">
        <w:rPr>
          <w:rFonts w:ascii="Book Antiqua" w:hAnsi="Book Antiqua"/>
          <w:sz w:val="24"/>
          <w:szCs w:val="24"/>
        </w:rPr>
        <w:t>Wieviorka</w:t>
      </w:r>
      <w:proofErr w:type="spellEnd"/>
      <w:r w:rsidR="007D0CA1">
        <w:rPr>
          <w:rFonts w:ascii="Book Antiqua" w:hAnsi="Book Antiqua"/>
          <w:sz w:val="24"/>
          <w:szCs w:val="24"/>
        </w:rPr>
        <w:t>, como un “racismo cultural”, que trasciende la noción biológica-genética, para situarse en las expresiones culturales que diferencian a las personas a la vez que plantea jerarquías valorativas entre ellas.</w:t>
      </w:r>
      <w:r w:rsidR="007D0CA1">
        <w:rPr>
          <w:rStyle w:val="Refdenotaalpie"/>
          <w:rFonts w:ascii="Book Antiqua" w:hAnsi="Book Antiqua"/>
          <w:sz w:val="24"/>
          <w:szCs w:val="24"/>
        </w:rPr>
        <w:footnoteReference w:id="3"/>
      </w:r>
    </w:p>
    <w:p w:rsidR="007D0CA1" w:rsidRDefault="00B03F7C" w:rsidP="0024579F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Así pues, </w:t>
      </w:r>
      <w:r w:rsidR="007D0CA1">
        <w:rPr>
          <w:rFonts w:ascii="Book Antiqua" w:hAnsi="Book Antiqua"/>
          <w:sz w:val="24"/>
          <w:szCs w:val="24"/>
        </w:rPr>
        <w:t xml:space="preserve">el racismo </w:t>
      </w:r>
      <w:r>
        <w:rPr>
          <w:rFonts w:ascii="Book Antiqua" w:hAnsi="Book Antiqua"/>
          <w:sz w:val="24"/>
          <w:szCs w:val="24"/>
        </w:rPr>
        <w:t>es una forma específica de discriminación en tanto que el motivo es racial, pero las consecuencias son las mismas que las de la discriminación: una negación de derechos, la exclusión de ciertos beneficios, la segregación social, la estigmatización y el agregado de prejuicios en torno a la persona o grupo social discriminado.</w:t>
      </w:r>
      <w:r w:rsidR="007D0CA1">
        <w:rPr>
          <w:rFonts w:ascii="Book Antiqua" w:hAnsi="Book Antiqua"/>
          <w:sz w:val="24"/>
          <w:szCs w:val="24"/>
        </w:rPr>
        <w:t xml:space="preserve"> El trato social diferenciado e injusto que puede sufrir una persona o grupo es un trato discriminador, pero se convierte en racismo cuando el motivante es la supuesta pertenencia racial</w:t>
      </w:r>
      <w:r w:rsidR="008A6121">
        <w:rPr>
          <w:rFonts w:ascii="Book Antiqua" w:hAnsi="Book Antiqua"/>
          <w:sz w:val="24"/>
          <w:szCs w:val="24"/>
        </w:rPr>
        <w:t xml:space="preserve"> y ello supone una situación de </w:t>
      </w:r>
      <w:r w:rsidR="008A6121" w:rsidRPr="008A6121">
        <w:rPr>
          <w:rFonts w:ascii="Book Antiqua" w:hAnsi="Book Antiqua"/>
          <w:i/>
          <w:iCs/>
          <w:sz w:val="24"/>
          <w:szCs w:val="24"/>
        </w:rPr>
        <w:t>inferiorización</w:t>
      </w:r>
      <w:r w:rsidR="008A6121">
        <w:rPr>
          <w:rFonts w:ascii="Book Antiqua" w:hAnsi="Book Antiqua"/>
          <w:sz w:val="24"/>
          <w:szCs w:val="24"/>
        </w:rPr>
        <w:t>, tal como lo especifica Eugenia Iturriaga en el video de especialistas.</w:t>
      </w:r>
    </w:p>
    <w:p w:rsidR="0024579F" w:rsidRPr="001049C6" w:rsidRDefault="008A6121" w:rsidP="0024579F">
      <w:pPr>
        <w:jc w:val="both"/>
        <w:rPr>
          <w:rFonts w:ascii="Book Antiqua" w:hAnsi="Book Antiqua"/>
          <w:b/>
          <w:bCs/>
          <w:sz w:val="24"/>
          <w:szCs w:val="24"/>
        </w:rPr>
      </w:pPr>
      <w:r w:rsidRPr="001049C6">
        <w:rPr>
          <w:rFonts w:ascii="Book Antiqua" w:hAnsi="Book Antiqua"/>
          <w:b/>
          <w:bCs/>
          <w:sz w:val="24"/>
          <w:szCs w:val="24"/>
        </w:rPr>
        <w:lastRenderedPageBreak/>
        <w:t>Ejercicio basado en las notas periodísticas</w:t>
      </w:r>
    </w:p>
    <w:p w:rsidR="001049C6" w:rsidRDefault="00641905" w:rsidP="0024579F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En la nota de la revista </w:t>
      </w:r>
      <w:r>
        <w:rPr>
          <w:rFonts w:ascii="Book Antiqua" w:hAnsi="Book Antiqua"/>
          <w:i/>
          <w:iCs/>
          <w:sz w:val="24"/>
          <w:szCs w:val="24"/>
        </w:rPr>
        <w:t>Proceso</w:t>
      </w:r>
      <w:r>
        <w:rPr>
          <w:rFonts w:ascii="Book Antiqua" w:hAnsi="Book Antiqua"/>
          <w:sz w:val="24"/>
          <w:szCs w:val="24"/>
        </w:rPr>
        <w:t>, “Niña que pedía limosna conmueve a sociedad… por su color de piel”, percibo que hay elementos tanto de racismo como de discriminación.</w:t>
      </w:r>
      <w:r w:rsidR="00CF1886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 xml:space="preserve">Por un lado, podemos </w:t>
      </w:r>
      <w:r w:rsidR="001049C6">
        <w:rPr>
          <w:rFonts w:ascii="Book Antiqua" w:hAnsi="Book Antiqua"/>
          <w:sz w:val="24"/>
          <w:szCs w:val="24"/>
        </w:rPr>
        <w:t xml:space="preserve">ver racismo en </w:t>
      </w:r>
      <w:r>
        <w:rPr>
          <w:rFonts w:ascii="Book Antiqua" w:hAnsi="Book Antiqua"/>
          <w:sz w:val="24"/>
          <w:szCs w:val="24"/>
        </w:rPr>
        <w:t>que el hecho de que</w:t>
      </w:r>
      <w:r w:rsidR="001049C6">
        <w:rPr>
          <w:rFonts w:ascii="Book Antiqua" w:hAnsi="Book Antiqua"/>
          <w:sz w:val="24"/>
          <w:szCs w:val="24"/>
        </w:rPr>
        <w:t>, para</w:t>
      </w:r>
      <w:r>
        <w:rPr>
          <w:rFonts w:ascii="Book Antiqua" w:hAnsi="Book Antiqua"/>
          <w:sz w:val="24"/>
          <w:szCs w:val="24"/>
        </w:rPr>
        <w:t xml:space="preserve"> la persona que tomó la fotografía y dio a conocer el hecho, </w:t>
      </w:r>
      <w:r w:rsidR="001049C6">
        <w:rPr>
          <w:rFonts w:ascii="Book Antiqua" w:hAnsi="Book Antiqua"/>
          <w:sz w:val="24"/>
          <w:szCs w:val="24"/>
        </w:rPr>
        <w:t xml:space="preserve">fuera extraño, preocupante y hasta indignante que una niña rubia y de ojos verdes estuviera pidiendo limosna en las calles. Mismo racismo que se dejó ver en las personas que a través de redes mostraron la misma preocupación. Aquí el racismo se presenta de un modo completamente interiorizado y </w:t>
      </w:r>
      <w:r w:rsidR="00294A3E">
        <w:rPr>
          <w:rFonts w:ascii="Book Antiqua" w:hAnsi="Book Antiqua"/>
          <w:sz w:val="24"/>
          <w:szCs w:val="24"/>
        </w:rPr>
        <w:t>quizás</w:t>
      </w:r>
      <w:r w:rsidR="001049C6">
        <w:rPr>
          <w:rFonts w:ascii="Book Antiqua" w:hAnsi="Book Antiqua"/>
          <w:sz w:val="24"/>
          <w:szCs w:val="24"/>
        </w:rPr>
        <w:t xml:space="preserve"> hasta inconsciente</w:t>
      </w:r>
      <w:r w:rsidR="00CF1886" w:rsidRPr="00CF1886">
        <w:rPr>
          <w:rFonts w:ascii="Book Antiqua" w:hAnsi="Book Antiqua"/>
          <w:sz w:val="24"/>
          <w:szCs w:val="24"/>
        </w:rPr>
        <w:t xml:space="preserve"> </w:t>
      </w:r>
      <w:r w:rsidR="00CF1886">
        <w:rPr>
          <w:rFonts w:ascii="Book Antiqua" w:hAnsi="Book Antiqua"/>
          <w:sz w:val="24"/>
          <w:szCs w:val="24"/>
        </w:rPr>
        <w:t>en las personas</w:t>
      </w:r>
      <w:r w:rsidR="001049C6">
        <w:rPr>
          <w:rFonts w:ascii="Book Antiqua" w:hAnsi="Book Antiqua"/>
          <w:sz w:val="24"/>
          <w:szCs w:val="24"/>
        </w:rPr>
        <w:t xml:space="preserve">. Y podemos explicarlo como lo hace Federico Navarrete, cuando señala que el racismo llega a agravar situaciones de desigualdad e injusticia, tras “naturalizar” dicha desigualdad, es decir, cuando </w:t>
      </w:r>
      <w:r w:rsidR="00CF1886">
        <w:rPr>
          <w:rFonts w:ascii="Book Antiqua" w:hAnsi="Book Antiqua"/>
          <w:sz w:val="24"/>
          <w:szCs w:val="24"/>
        </w:rPr>
        <w:t>se realiza</w:t>
      </w:r>
      <w:r w:rsidR="001049C6">
        <w:rPr>
          <w:rFonts w:ascii="Book Antiqua" w:hAnsi="Book Antiqua"/>
          <w:sz w:val="24"/>
          <w:szCs w:val="24"/>
        </w:rPr>
        <w:t xml:space="preserve"> una asociación</w:t>
      </w:r>
      <w:r w:rsidR="005233FA">
        <w:rPr>
          <w:rFonts w:ascii="Book Antiqua" w:hAnsi="Book Antiqua"/>
          <w:sz w:val="24"/>
          <w:szCs w:val="24"/>
        </w:rPr>
        <w:t xml:space="preserve"> </w:t>
      </w:r>
      <w:r w:rsidR="00CF1886">
        <w:rPr>
          <w:rFonts w:ascii="Book Antiqua" w:hAnsi="Book Antiqua"/>
          <w:sz w:val="24"/>
          <w:szCs w:val="24"/>
        </w:rPr>
        <w:t>“obvia”</w:t>
      </w:r>
      <w:r w:rsidR="001049C6">
        <w:rPr>
          <w:rFonts w:ascii="Book Antiqua" w:hAnsi="Book Antiqua"/>
          <w:sz w:val="24"/>
          <w:szCs w:val="24"/>
        </w:rPr>
        <w:t xml:space="preserve"> entre rasgos físicos </w:t>
      </w:r>
      <w:r w:rsidR="005233FA">
        <w:rPr>
          <w:rFonts w:ascii="Book Antiqua" w:hAnsi="Book Antiqua"/>
          <w:sz w:val="24"/>
          <w:szCs w:val="24"/>
        </w:rPr>
        <w:t>y</w:t>
      </w:r>
      <w:r w:rsidR="001049C6">
        <w:rPr>
          <w:rFonts w:ascii="Book Antiqua" w:hAnsi="Book Antiqua"/>
          <w:sz w:val="24"/>
          <w:szCs w:val="24"/>
        </w:rPr>
        <w:t xml:space="preserve"> condición socioeconómica </w:t>
      </w:r>
      <w:r w:rsidR="005233FA">
        <w:rPr>
          <w:rFonts w:ascii="Book Antiqua" w:hAnsi="Book Antiqua"/>
          <w:sz w:val="24"/>
          <w:szCs w:val="24"/>
        </w:rPr>
        <w:t>(</w:t>
      </w:r>
      <w:r w:rsidR="001049C6">
        <w:rPr>
          <w:rFonts w:ascii="Book Antiqua" w:hAnsi="Book Antiqua"/>
          <w:sz w:val="24"/>
          <w:szCs w:val="24"/>
        </w:rPr>
        <w:t>acceso a oportunidades</w:t>
      </w:r>
      <w:r w:rsidR="005233FA">
        <w:rPr>
          <w:rFonts w:ascii="Book Antiqua" w:hAnsi="Book Antiqua"/>
          <w:sz w:val="24"/>
          <w:szCs w:val="24"/>
        </w:rPr>
        <w:t>, beneficios</w:t>
      </w:r>
      <w:r w:rsidR="00CF1886">
        <w:rPr>
          <w:rFonts w:ascii="Book Antiqua" w:hAnsi="Book Antiqua"/>
          <w:sz w:val="24"/>
          <w:szCs w:val="24"/>
        </w:rPr>
        <w:t>, servicios, etc.</w:t>
      </w:r>
      <w:r w:rsidR="005233FA">
        <w:rPr>
          <w:rFonts w:ascii="Book Antiqua" w:hAnsi="Book Antiqua"/>
          <w:sz w:val="24"/>
          <w:szCs w:val="24"/>
        </w:rPr>
        <w:t>)</w:t>
      </w:r>
      <w:r w:rsidR="001049C6">
        <w:rPr>
          <w:rFonts w:ascii="Book Antiqua" w:hAnsi="Book Antiqua"/>
          <w:sz w:val="24"/>
          <w:szCs w:val="24"/>
        </w:rPr>
        <w:t>.</w:t>
      </w:r>
    </w:p>
    <w:p w:rsidR="00294A3E" w:rsidRDefault="001049C6" w:rsidP="0024579F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El componente racista que nos deja </w:t>
      </w:r>
      <w:r w:rsidR="005233FA">
        <w:rPr>
          <w:rFonts w:ascii="Book Antiqua" w:hAnsi="Book Antiqua"/>
          <w:sz w:val="24"/>
          <w:szCs w:val="24"/>
        </w:rPr>
        <w:t xml:space="preserve">ver </w:t>
      </w:r>
      <w:r>
        <w:rPr>
          <w:rFonts w:ascii="Book Antiqua" w:hAnsi="Book Antiqua"/>
          <w:sz w:val="24"/>
          <w:szCs w:val="24"/>
        </w:rPr>
        <w:t xml:space="preserve">esta nota se encuentra en el hecho de suponer que las personas pobres </w:t>
      </w:r>
      <w:r w:rsidR="005233FA">
        <w:rPr>
          <w:rFonts w:ascii="Book Antiqua" w:hAnsi="Book Antiqua"/>
          <w:sz w:val="24"/>
          <w:szCs w:val="24"/>
        </w:rPr>
        <w:t xml:space="preserve">que </w:t>
      </w:r>
      <w:r>
        <w:rPr>
          <w:rFonts w:ascii="Book Antiqua" w:hAnsi="Book Antiqua"/>
          <w:sz w:val="24"/>
          <w:szCs w:val="24"/>
        </w:rPr>
        <w:t>pid</w:t>
      </w:r>
      <w:r w:rsidR="005233FA">
        <w:rPr>
          <w:rFonts w:ascii="Book Antiqua" w:hAnsi="Book Antiqua"/>
          <w:sz w:val="24"/>
          <w:szCs w:val="24"/>
        </w:rPr>
        <w:t>en</w:t>
      </w:r>
      <w:r>
        <w:rPr>
          <w:rFonts w:ascii="Book Antiqua" w:hAnsi="Book Antiqua"/>
          <w:sz w:val="24"/>
          <w:szCs w:val="24"/>
        </w:rPr>
        <w:t xml:space="preserve"> </w:t>
      </w:r>
      <w:r w:rsidR="00CF1886">
        <w:rPr>
          <w:rFonts w:ascii="Book Antiqua" w:hAnsi="Book Antiqua"/>
          <w:sz w:val="24"/>
          <w:szCs w:val="24"/>
        </w:rPr>
        <w:t>limosna</w:t>
      </w:r>
      <w:r>
        <w:rPr>
          <w:rFonts w:ascii="Book Antiqua" w:hAnsi="Book Antiqua"/>
          <w:sz w:val="24"/>
          <w:szCs w:val="24"/>
        </w:rPr>
        <w:t xml:space="preserve"> han de </w:t>
      </w:r>
      <w:r w:rsidR="00294A3E">
        <w:rPr>
          <w:rFonts w:ascii="Book Antiqua" w:hAnsi="Book Antiqua"/>
          <w:sz w:val="24"/>
          <w:szCs w:val="24"/>
        </w:rPr>
        <w:t>poseer</w:t>
      </w:r>
      <w:r>
        <w:rPr>
          <w:rFonts w:ascii="Book Antiqua" w:hAnsi="Book Antiqua"/>
          <w:sz w:val="24"/>
          <w:szCs w:val="24"/>
        </w:rPr>
        <w:t xml:space="preserve"> ciertas características físicas como un color de piel moreno, cabello y ojos de color oscuro. Como si fuera “normal” o “natural” que los niños de la calle sean siempre morenos</w:t>
      </w:r>
      <w:r w:rsidR="00CF1886">
        <w:rPr>
          <w:rFonts w:ascii="Book Antiqua" w:hAnsi="Book Antiqua"/>
          <w:sz w:val="24"/>
          <w:szCs w:val="24"/>
        </w:rPr>
        <w:t>,</w:t>
      </w:r>
      <w:r>
        <w:rPr>
          <w:rFonts w:ascii="Book Antiqua" w:hAnsi="Book Antiqua"/>
          <w:sz w:val="24"/>
          <w:szCs w:val="24"/>
        </w:rPr>
        <w:t xml:space="preserve"> y al presentarse una persona rubia entonces </w:t>
      </w:r>
      <w:r w:rsidR="00CF1886">
        <w:rPr>
          <w:rFonts w:ascii="Book Antiqua" w:hAnsi="Book Antiqua"/>
          <w:sz w:val="24"/>
          <w:szCs w:val="24"/>
        </w:rPr>
        <w:t xml:space="preserve">ello </w:t>
      </w:r>
      <w:r>
        <w:rPr>
          <w:rFonts w:ascii="Book Antiqua" w:hAnsi="Book Antiqua"/>
          <w:sz w:val="24"/>
          <w:szCs w:val="24"/>
        </w:rPr>
        <w:t xml:space="preserve">sale completamente del esquema </w:t>
      </w:r>
      <w:r w:rsidR="00BB4152">
        <w:rPr>
          <w:rFonts w:ascii="Book Antiqua" w:hAnsi="Book Antiqua"/>
          <w:sz w:val="24"/>
          <w:szCs w:val="24"/>
        </w:rPr>
        <w:t xml:space="preserve">regular </w:t>
      </w:r>
      <w:r>
        <w:rPr>
          <w:rFonts w:ascii="Book Antiqua" w:hAnsi="Book Antiqua"/>
          <w:sz w:val="24"/>
          <w:szCs w:val="24"/>
        </w:rPr>
        <w:t xml:space="preserve">en el que han de suceder las cosas. Tal como se afirma en el documento de trabajo 1.2., al resumir las ideas de Christian </w:t>
      </w:r>
      <w:proofErr w:type="spellStart"/>
      <w:r>
        <w:rPr>
          <w:rFonts w:ascii="Book Antiqua" w:hAnsi="Book Antiqua"/>
          <w:sz w:val="24"/>
          <w:szCs w:val="24"/>
        </w:rPr>
        <w:t>Geulen</w:t>
      </w:r>
      <w:proofErr w:type="spellEnd"/>
      <w:r>
        <w:rPr>
          <w:rFonts w:ascii="Book Antiqua" w:hAnsi="Book Antiqua"/>
          <w:sz w:val="24"/>
          <w:szCs w:val="24"/>
        </w:rPr>
        <w:t xml:space="preserve">, el pensamiento racial supone una cierta “naturalidad del mundo”, una idea de cómo el mundo “debería </w:t>
      </w:r>
      <w:r w:rsidR="00294A3E">
        <w:rPr>
          <w:rFonts w:ascii="Book Antiqua" w:hAnsi="Book Antiqua"/>
          <w:sz w:val="24"/>
          <w:szCs w:val="24"/>
        </w:rPr>
        <w:t xml:space="preserve">de </w:t>
      </w:r>
      <w:r>
        <w:rPr>
          <w:rFonts w:ascii="Book Antiqua" w:hAnsi="Book Antiqua"/>
          <w:sz w:val="24"/>
          <w:szCs w:val="24"/>
        </w:rPr>
        <w:t>ser”.</w:t>
      </w:r>
    </w:p>
    <w:p w:rsidR="00641905" w:rsidRDefault="00294A3E" w:rsidP="0024579F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La discriminación, por su parte, sucede al evidenciar</w:t>
      </w:r>
      <w:r w:rsidR="00BB4152">
        <w:rPr>
          <w:rFonts w:ascii="Book Antiqua" w:hAnsi="Book Antiqua"/>
          <w:sz w:val="24"/>
          <w:szCs w:val="24"/>
        </w:rPr>
        <w:t>se</w:t>
      </w:r>
      <w:r>
        <w:rPr>
          <w:rFonts w:ascii="Book Antiqua" w:hAnsi="Book Antiqua"/>
          <w:sz w:val="24"/>
          <w:szCs w:val="24"/>
        </w:rPr>
        <w:t xml:space="preserve"> que hay una buena parte de la población infantil que pide dinero en las calles completamente discriminada por la sociedad, pues cubren las características </w:t>
      </w:r>
      <w:r w:rsidRPr="00BB4152">
        <w:rPr>
          <w:rFonts w:ascii="Book Antiqua" w:hAnsi="Book Antiqua"/>
          <w:i/>
          <w:iCs/>
          <w:sz w:val="24"/>
          <w:szCs w:val="24"/>
        </w:rPr>
        <w:t>normales</w:t>
      </w:r>
      <w:r w:rsidR="00BB4152">
        <w:rPr>
          <w:rFonts w:ascii="Book Antiqua" w:hAnsi="Book Antiqua"/>
          <w:sz w:val="24"/>
          <w:szCs w:val="24"/>
        </w:rPr>
        <w:t xml:space="preserve"> y </w:t>
      </w:r>
      <w:r w:rsidR="00BB4152">
        <w:rPr>
          <w:rFonts w:ascii="Book Antiqua" w:hAnsi="Book Antiqua"/>
          <w:i/>
          <w:iCs/>
          <w:sz w:val="24"/>
          <w:szCs w:val="24"/>
        </w:rPr>
        <w:t xml:space="preserve">naturales </w:t>
      </w:r>
      <w:r>
        <w:rPr>
          <w:rFonts w:ascii="Book Antiqua" w:hAnsi="Book Antiqua"/>
          <w:sz w:val="24"/>
          <w:szCs w:val="24"/>
        </w:rPr>
        <w:t xml:space="preserve">de la pobreza. </w:t>
      </w:r>
      <w:r w:rsidR="00CF1886">
        <w:rPr>
          <w:rFonts w:ascii="Book Antiqua" w:hAnsi="Book Antiqua"/>
          <w:sz w:val="24"/>
          <w:szCs w:val="24"/>
        </w:rPr>
        <w:t>A</w:t>
      </w:r>
      <w:r>
        <w:rPr>
          <w:rFonts w:ascii="Book Antiqua" w:hAnsi="Book Antiqua"/>
          <w:sz w:val="24"/>
          <w:szCs w:val="24"/>
        </w:rPr>
        <w:t>l mostrar preocupación por la niña rubia, discriminan y excluyen de su preocupación a los niños indígenas o morenos que cotidianamente se ven en tal situación</w:t>
      </w:r>
      <w:r w:rsidR="00CF1886">
        <w:rPr>
          <w:rFonts w:ascii="Book Antiqua" w:hAnsi="Book Antiqua"/>
          <w:sz w:val="24"/>
          <w:szCs w:val="24"/>
        </w:rPr>
        <w:t xml:space="preserve"> injusta</w:t>
      </w:r>
      <w:r>
        <w:rPr>
          <w:rFonts w:ascii="Book Antiqua" w:hAnsi="Book Antiqua"/>
          <w:sz w:val="24"/>
          <w:szCs w:val="24"/>
        </w:rPr>
        <w:t>.</w:t>
      </w:r>
    </w:p>
    <w:p w:rsidR="00CF1886" w:rsidRPr="00294A3E" w:rsidRDefault="00CF1886" w:rsidP="0024579F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E</w:t>
      </w:r>
      <w:r w:rsidR="00294A3E">
        <w:rPr>
          <w:rFonts w:ascii="Book Antiqua" w:hAnsi="Book Antiqua"/>
          <w:sz w:val="24"/>
          <w:szCs w:val="24"/>
        </w:rPr>
        <w:t xml:space="preserve">sta naturalidad del mundo supuesta en </w:t>
      </w:r>
      <w:r>
        <w:rPr>
          <w:rFonts w:ascii="Book Antiqua" w:hAnsi="Book Antiqua"/>
          <w:sz w:val="24"/>
          <w:szCs w:val="24"/>
        </w:rPr>
        <w:t xml:space="preserve">por el </w:t>
      </w:r>
      <w:r w:rsidR="00294A3E">
        <w:rPr>
          <w:rFonts w:ascii="Book Antiqua" w:hAnsi="Book Antiqua"/>
          <w:sz w:val="24"/>
          <w:szCs w:val="24"/>
        </w:rPr>
        <w:t xml:space="preserve">racismo, se ve también en la nota sobre Yalitza Aparicio en la revista </w:t>
      </w:r>
      <w:r w:rsidR="00294A3E">
        <w:rPr>
          <w:rFonts w:ascii="Book Antiqua" w:hAnsi="Book Antiqua"/>
          <w:i/>
          <w:iCs/>
          <w:sz w:val="24"/>
          <w:szCs w:val="24"/>
        </w:rPr>
        <w:t>People</w:t>
      </w:r>
      <w:r w:rsidR="00294A3E">
        <w:rPr>
          <w:rFonts w:ascii="Book Antiqua" w:hAnsi="Book Antiqua"/>
          <w:sz w:val="24"/>
          <w:szCs w:val="24"/>
        </w:rPr>
        <w:t xml:space="preserve">. Se presenta el racismo al considerar que no es “normal”, coherente, válido, ni “estético” que una mujer con ciertos rasgos físicos como </w:t>
      </w:r>
      <w:r w:rsidR="00BB4152">
        <w:rPr>
          <w:rFonts w:ascii="Book Antiqua" w:hAnsi="Book Antiqua"/>
          <w:sz w:val="24"/>
          <w:szCs w:val="24"/>
        </w:rPr>
        <w:t>Yalitza</w:t>
      </w:r>
      <w:r w:rsidR="00294A3E">
        <w:rPr>
          <w:rFonts w:ascii="Book Antiqua" w:hAnsi="Book Antiqua"/>
          <w:sz w:val="24"/>
          <w:szCs w:val="24"/>
        </w:rPr>
        <w:t>, vista ropa de marcas de lujo como Gucci, Louis Vuitton o Prada.</w:t>
      </w:r>
      <w:r>
        <w:rPr>
          <w:rFonts w:ascii="Book Antiqua" w:hAnsi="Book Antiqua"/>
          <w:sz w:val="24"/>
          <w:szCs w:val="24"/>
        </w:rPr>
        <w:t xml:space="preserve"> Se considera que ciertas prendas responden a cuestiones raciales y que son reflejo de estatus, posición y poder, de nuevo, ligado a elementos fenotípicos y culturales. Derivado de ello, hay discriminación al considerar que por pertenecer a un grupo indígena entonces </w:t>
      </w:r>
      <w:r w:rsidR="00BB4152">
        <w:rPr>
          <w:rFonts w:ascii="Book Antiqua" w:hAnsi="Book Antiqua"/>
          <w:sz w:val="24"/>
          <w:szCs w:val="24"/>
        </w:rPr>
        <w:t xml:space="preserve">Yalitza </w:t>
      </w:r>
      <w:r>
        <w:rPr>
          <w:rFonts w:ascii="Book Antiqua" w:hAnsi="Book Antiqua"/>
          <w:sz w:val="24"/>
          <w:szCs w:val="24"/>
        </w:rPr>
        <w:t xml:space="preserve">no debería de tener la posibilidad de triunfar en la super industria del cine, ser reconocida con un Oscar </w:t>
      </w:r>
      <w:r w:rsidR="00BB4152">
        <w:rPr>
          <w:rFonts w:ascii="Book Antiqua" w:hAnsi="Book Antiqua"/>
          <w:sz w:val="24"/>
          <w:szCs w:val="24"/>
        </w:rPr>
        <w:t>o</w:t>
      </w:r>
      <w:r>
        <w:rPr>
          <w:rFonts w:ascii="Book Antiqua" w:hAnsi="Book Antiqua"/>
          <w:sz w:val="24"/>
          <w:szCs w:val="24"/>
        </w:rPr>
        <w:t xml:space="preserve"> ser modelo de revistas de espectáculos. Como s</w:t>
      </w:r>
      <w:r w:rsidR="00BB4152">
        <w:rPr>
          <w:rFonts w:ascii="Book Antiqua" w:hAnsi="Book Antiqua"/>
          <w:sz w:val="24"/>
          <w:szCs w:val="24"/>
        </w:rPr>
        <w:t>i</w:t>
      </w:r>
      <w:r>
        <w:rPr>
          <w:rFonts w:ascii="Book Antiqua" w:hAnsi="Book Antiqua"/>
          <w:sz w:val="24"/>
          <w:szCs w:val="24"/>
        </w:rPr>
        <w:t xml:space="preserve"> todo ello </w:t>
      </w:r>
      <w:r w:rsidR="00BB4152">
        <w:rPr>
          <w:rFonts w:ascii="Book Antiqua" w:hAnsi="Book Antiqua"/>
          <w:sz w:val="24"/>
          <w:szCs w:val="24"/>
        </w:rPr>
        <w:t xml:space="preserve">fuera parte de </w:t>
      </w:r>
      <w:r>
        <w:rPr>
          <w:rFonts w:ascii="Book Antiqua" w:hAnsi="Book Antiqua"/>
          <w:sz w:val="24"/>
          <w:szCs w:val="24"/>
        </w:rPr>
        <w:t>un mundo que les está negado, por naturaleza, a ciertos grupos</w:t>
      </w:r>
      <w:r w:rsidR="00BB4152">
        <w:rPr>
          <w:rFonts w:ascii="Book Antiqua" w:hAnsi="Book Antiqua"/>
          <w:sz w:val="24"/>
          <w:szCs w:val="24"/>
        </w:rPr>
        <w:t xml:space="preserve"> sociales</w:t>
      </w:r>
      <w:r>
        <w:rPr>
          <w:rFonts w:ascii="Book Antiqua" w:hAnsi="Book Antiqua"/>
          <w:sz w:val="24"/>
          <w:szCs w:val="24"/>
        </w:rPr>
        <w:t>.</w:t>
      </w:r>
      <w:r w:rsidR="00BB4152">
        <w:rPr>
          <w:rFonts w:ascii="Book Antiqua" w:hAnsi="Book Antiqua"/>
          <w:sz w:val="24"/>
          <w:szCs w:val="24"/>
        </w:rPr>
        <w:t xml:space="preserve"> Pareciera que pertenecer a un grupo indígena restringe las actividades económicas a ciertos ámbitos como el servicio doméstico.</w:t>
      </w:r>
      <w:bookmarkStart w:id="0" w:name="_GoBack"/>
      <w:bookmarkEnd w:id="0"/>
    </w:p>
    <w:sectPr w:rsidR="00CF1886" w:rsidRPr="00294A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44D5" w:rsidRDefault="009A44D5" w:rsidP="0024579F">
      <w:pPr>
        <w:spacing w:after="0" w:line="240" w:lineRule="auto"/>
      </w:pPr>
      <w:r>
        <w:separator/>
      </w:r>
    </w:p>
  </w:endnote>
  <w:endnote w:type="continuationSeparator" w:id="0">
    <w:p w:rsidR="009A44D5" w:rsidRDefault="009A44D5" w:rsidP="00245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44D5" w:rsidRDefault="009A44D5" w:rsidP="0024579F">
      <w:pPr>
        <w:spacing w:after="0" w:line="240" w:lineRule="auto"/>
      </w:pPr>
      <w:r>
        <w:separator/>
      </w:r>
    </w:p>
  </w:footnote>
  <w:footnote w:type="continuationSeparator" w:id="0">
    <w:p w:rsidR="009A44D5" w:rsidRDefault="009A44D5" w:rsidP="0024579F">
      <w:pPr>
        <w:spacing w:after="0" w:line="240" w:lineRule="auto"/>
      </w:pPr>
      <w:r>
        <w:continuationSeparator/>
      </w:r>
    </w:p>
  </w:footnote>
  <w:footnote w:id="1">
    <w:p w:rsidR="008A6121" w:rsidRPr="008A6121" w:rsidRDefault="008A6121" w:rsidP="008A6121">
      <w:pPr>
        <w:pStyle w:val="Textonotapie"/>
        <w:jc w:val="both"/>
        <w:rPr>
          <w:rFonts w:ascii="Book Antiqua" w:hAnsi="Book Antiqua"/>
        </w:rPr>
      </w:pPr>
      <w:r w:rsidRPr="008A6121">
        <w:rPr>
          <w:rStyle w:val="Refdenotaalpie"/>
          <w:rFonts w:ascii="Book Antiqua" w:hAnsi="Book Antiqua"/>
        </w:rPr>
        <w:footnoteRef/>
      </w:r>
      <w:r w:rsidRPr="008A6121">
        <w:rPr>
          <w:rFonts w:ascii="Book Antiqua" w:hAnsi="Book Antiqua"/>
        </w:rPr>
        <w:t xml:space="preserve"> En video de especialistas: </w:t>
      </w:r>
      <w:hyperlink r:id="rId1" w:history="1">
        <w:r w:rsidRPr="008A6121">
          <w:rPr>
            <w:rStyle w:val="Hipervnculo"/>
            <w:rFonts w:ascii="Book Antiqua" w:hAnsi="Book Antiqua"/>
          </w:rPr>
          <w:t>https://youtu.be/tPS-niq1ybw</w:t>
        </w:r>
      </w:hyperlink>
      <w:r w:rsidRPr="008A6121">
        <w:rPr>
          <w:rFonts w:ascii="Book Antiqua" w:hAnsi="Book Antiqua"/>
        </w:rPr>
        <w:t xml:space="preserve"> </w:t>
      </w:r>
    </w:p>
  </w:footnote>
  <w:footnote w:id="2">
    <w:p w:rsidR="008A6121" w:rsidRPr="008A6121" w:rsidRDefault="008A6121">
      <w:pPr>
        <w:pStyle w:val="Textonotapie"/>
        <w:rPr>
          <w:rFonts w:ascii="Book Antiqua" w:hAnsi="Book Antiqua"/>
        </w:rPr>
      </w:pPr>
      <w:r w:rsidRPr="008A6121">
        <w:rPr>
          <w:rStyle w:val="Refdenotaalpie"/>
          <w:rFonts w:ascii="Book Antiqua" w:hAnsi="Book Antiqua"/>
        </w:rPr>
        <w:footnoteRef/>
      </w:r>
      <w:r w:rsidRPr="008A6121">
        <w:rPr>
          <w:rFonts w:ascii="Book Antiqua" w:hAnsi="Book Antiqua"/>
        </w:rPr>
        <w:t xml:space="preserve"> Ídem.</w:t>
      </w:r>
    </w:p>
  </w:footnote>
  <w:footnote w:id="3">
    <w:p w:rsidR="007D0CA1" w:rsidRPr="008A6121" w:rsidRDefault="007D0CA1" w:rsidP="007D0CA1">
      <w:pPr>
        <w:pStyle w:val="Textonotapie"/>
        <w:jc w:val="both"/>
        <w:rPr>
          <w:rFonts w:ascii="Book Antiqua" w:hAnsi="Book Antiqua"/>
        </w:rPr>
      </w:pPr>
      <w:r w:rsidRPr="008A6121">
        <w:rPr>
          <w:rStyle w:val="Refdenotaalpie"/>
          <w:rFonts w:ascii="Book Antiqua" w:hAnsi="Book Antiqua"/>
        </w:rPr>
        <w:footnoteRef/>
      </w:r>
      <w:r w:rsidRPr="008A6121">
        <w:rPr>
          <w:rFonts w:ascii="Book Antiqua" w:hAnsi="Book Antiqua"/>
        </w:rPr>
        <w:t xml:space="preserve"> Michel </w:t>
      </w:r>
      <w:proofErr w:type="spellStart"/>
      <w:r w:rsidRPr="008A6121">
        <w:rPr>
          <w:rFonts w:ascii="Book Antiqua" w:hAnsi="Book Antiqua"/>
        </w:rPr>
        <w:t>Wieviorka</w:t>
      </w:r>
      <w:proofErr w:type="spellEnd"/>
      <w:r w:rsidRPr="008A6121">
        <w:rPr>
          <w:rFonts w:ascii="Book Antiqua" w:hAnsi="Book Antiqua"/>
        </w:rPr>
        <w:t xml:space="preserve">, “Del racismo científico al nuevo racismo”, en </w:t>
      </w:r>
      <w:r w:rsidRPr="008A6121">
        <w:rPr>
          <w:rFonts w:ascii="Book Antiqua" w:hAnsi="Book Antiqua"/>
          <w:i/>
          <w:iCs/>
        </w:rPr>
        <w:t>El racismo: una introducción</w:t>
      </w:r>
      <w:r w:rsidRPr="008A6121">
        <w:rPr>
          <w:rFonts w:ascii="Book Antiqua" w:hAnsi="Book Antiqua"/>
        </w:rPr>
        <w:t>. Gedisa.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79F"/>
    <w:rsid w:val="000A07AA"/>
    <w:rsid w:val="001049C6"/>
    <w:rsid w:val="0024579F"/>
    <w:rsid w:val="00294A3E"/>
    <w:rsid w:val="004C5B67"/>
    <w:rsid w:val="005233FA"/>
    <w:rsid w:val="00641905"/>
    <w:rsid w:val="007D0CA1"/>
    <w:rsid w:val="008A6121"/>
    <w:rsid w:val="009A44D5"/>
    <w:rsid w:val="00B03F7C"/>
    <w:rsid w:val="00BB4152"/>
    <w:rsid w:val="00CF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7B329"/>
  <w15:chartTrackingRefBased/>
  <w15:docId w15:val="{6BF3B8FE-6F6E-4BA1-8F55-1F2ED6026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24579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4579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4579F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7D0CA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D0C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youtu.be/tPS-niq1yb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FAA0A-EB04-494B-A365-5E86FF1B6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868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Héctor Eduardo Luna López</dc:creator>
  <cp:keywords/>
  <dc:description/>
  <cp:lastModifiedBy>Héctor Eduardo Luna López</cp:lastModifiedBy>
  <cp:revision>6</cp:revision>
  <dcterms:created xsi:type="dcterms:W3CDTF">2020-02-19T22:34:00Z</dcterms:created>
  <dcterms:modified xsi:type="dcterms:W3CDTF">2020-02-19T23:56:00Z</dcterms:modified>
</cp:coreProperties>
</file>