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D84F" w14:textId="658B84A3" w:rsidR="006F4095" w:rsidRPr="00B67BAD" w:rsidRDefault="005E63A0" w:rsidP="00E2166C">
      <w:pPr>
        <w:spacing w:line="360" w:lineRule="auto"/>
        <w:rPr>
          <w:b/>
          <w:bCs/>
        </w:rPr>
      </w:pPr>
      <w:r w:rsidRPr="00B67BAD">
        <w:rPr>
          <w:b/>
          <w:bCs/>
        </w:rPr>
        <w:t>ACTIVIDAD 1.5</w:t>
      </w:r>
    </w:p>
    <w:p w14:paraId="0FD596E1" w14:textId="75B1A233" w:rsidR="00E2166C" w:rsidRPr="00E2166C" w:rsidRDefault="00E2166C" w:rsidP="00E2166C">
      <w:pPr>
        <w:spacing w:line="360" w:lineRule="auto"/>
        <w:jc w:val="both"/>
      </w:pPr>
      <w:r w:rsidRPr="00E2166C">
        <w:rPr>
          <w:b/>
          <w:bCs/>
        </w:rPr>
        <w:t>Instrucciones:</w:t>
      </w:r>
      <w:r>
        <w:t xml:space="preserve"> </w:t>
      </w:r>
      <w:r w:rsidR="005E63A0" w:rsidRPr="005E63A0">
        <w:t>Te invitamos a ver el siguiente video</w:t>
      </w:r>
      <w:r w:rsidR="005E63A0">
        <w:t xml:space="preserve"> </w:t>
      </w:r>
      <w:hyperlink r:id="rId8" w:history="1">
        <w:r w:rsidRPr="009D1103">
          <w:rPr>
            <w:rStyle w:val="Hipervnculo"/>
            <w:sz w:val="20"/>
            <w:szCs w:val="20"/>
          </w:rPr>
          <w:t>https://www.youtube.com/watch?v=j91LEoYkuvA</w:t>
        </w:r>
      </w:hyperlink>
      <w:r>
        <w:rPr>
          <w:sz w:val="20"/>
          <w:szCs w:val="20"/>
        </w:rPr>
        <w:t>.</w:t>
      </w:r>
    </w:p>
    <w:p w14:paraId="35EA571E" w14:textId="1671339C" w:rsidR="00E2166C" w:rsidRPr="00E2166C" w:rsidRDefault="005E63A0" w:rsidP="00E2166C">
      <w:pPr>
        <w:spacing w:line="360" w:lineRule="auto"/>
        <w:jc w:val="both"/>
        <w:rPr>
          <w:sz w:val="22"/>
          <w:szCs w:val="22"/>
        </w:rPr>
      </w:pPr>
      <w:r w:rsidRPr="005E63A0">
        <w:t>Mientras lo ves identifica lo siguiente:</w:t>
      </w:r>
      <w:r w:rsidR="00E2166C">
        <w:t xml:space="preserve"> </w:t>
      </w:r>
      <w:r w:rsidR="00E2166C" w:rsidRPr="005E63A0">
        <w:t>a) Las ideas sobre la “raza”</w:t>
      </w:r>
      <w:r w:rsidR="00E2166C" w:rsidRPr="00E2166C">
        <w:t>, b) los actos o discursos racistas, c) los actos o discursos xenófobos, y d) los actos o discursos donde se cruzan racismo y xenofobia.</w:t>
      </w:r>
    </w:p>
    <w:p w14:paraId="72C5E2CF" w14:textId="7A1CDCE2" w:rsidR="00FC56E1" w:rsidRDefault="005E63A0" w:rsidP="00E2166C">
      <w:pPr>
        <w:spacing w:line="360" w:lineRule="auto"/>
        <w:jc w:val="both"/>
      </w:pPr>
      <w:r w:rsidRPr="005E63A0">
        <w:br/>
      </w:r>
      <w:r w:rsidRPr="005E63A0">
        <w:rPr>
          <w:b/>
          <w:bCs/>
        </w:rPr>
        <w:t xml:space="preserve">a) Las ideas sobre la “raza” </w:t>
      </w:r>
    </w:p>
    <w:p w14:paraId="7489A9EA" w14:textId="7ACFE2F7" w:rsidR="00FC56E1" w:rsidRDefault="00FC56E1" w:rsidP="00E2166C">
      <w:pPr>
        <w:spacing w:line="360" w:lineRule="auto"/>
        <w:jc w:val="both"/>
      </w:pPr>
      <w:r>
        <w:t>En algunos clips que fueron recopilados en el vídeo se puede ver cómo se justifica una lógica de superioridad o inferioridad en los humanos, través de la idea de que existen “razas” que tienen ciertas características biológicas o socio-culturales, lo cual es bastante cuestionable debido a los trabajos de investigación que se han hecho</w:t>
      </w:r>
      <w:r w:rsidR="00D3292C">
        <w:t xml:space="preserve"> sobre el racismo</w:t>
      </w:r>
      <w:r>
        <w:t>.</w:t>
      </w:r>
    </w:p>
    <w:p w14:paraId="7E058156" w14:textId="510B3544" w:rsidR="00FC56E1" w:rsidRDefault="00FC56E1" w:rsidP="00E2166C">
      <w:pPr>
        <w:spacing w:line="360" w:lineRule="auto"/>
        <w:jc w:val="both"/>
      </w:pPr>
      <w:r>
        <w:t xml:space="preserve">Una de las ideas que aparece sustentada por cuestiones biológicas es la del chico que habla de cuál es la raza que tiene mayor posibilidad de generar masa muscular, expresando varios estereotipos </w:t>
      </w:r>
      <w:r w:rsidR="00AC0427">
        <w:t>en torno a por qué “los negros” son más capaces  y cuáles son los deportes en los que se destacan</w:t>
      </w:r>
      <w:r w:rsidR="00C67BDE">
        <w:t xml:space="preserve"> (según él por su alta producción de testosterona)</w:t>
      </w:r>
      <w:r w:rsidR="00C67BDE">
        <w:rPr>
          <w:rStyle w:val="Refdenotaalpie"/>
        </w:rPr>
        <w:footnoteReference w:id="1"/>
      </w:r>
      <w:r w:rsidR="00AC0427">
        <w:t>, contraponiéndolos a los “asiáticos”</w:t>
      </w:r>
      <w:r w:rsidR="00C67BDE">
        <w:t xml:space="preserve"> que en sus palabras son “la peor raza para el culturismo” (Red integra, 8 de febrero de 2019), pero que se destacan por s</w:t>
      </w:r>
      <w:r w:rsidR="00D3292C">
        <w:t>u</w:t>
      </w:r>
      <w:r w:rsidR="00C67BDE">
        <w:t xml:space="preserve"> intelecto. Cerrando con la conclusión de que hay una relación entre la producción de testosterona y el intelecto</w:t>
      </w:r>
      <w:r w:rsidR="00D3292C">
        <w:t xml:space="preserve"> (Ibid.)</w:t>
      </w:r>
      <w:r w:rsidR="00C67BDE">
        <w:t>.</w:t>
      </w:r>
    </w:p>
    <w:p w14:paraId="3AF81C2A" w14:textId="4D76304B" w:rsidR="00C67BDE" w:rsidRDefault="00C67BDE" w:rsidP="00E2166C">
      <w:pPr>
        <w:spacing w:line="360" w:lineRule="auto"/>
        <w:jc w:val="both"/>
      </w:pPr>
      <w:r>
        <w:t xml:space="preserve">Otro ejemplo es el clip de la mujer que </w:t>
      </w:r>
      <w:r w:rsidR="00D3292C">
        <w:t xml:space="preserve">parece estar en una </w:t>
      </w:r>
      <w:r>
        <w:t>clínica</w:t>
      </w:r>
      <w:r w:rsidR="00D3292C">
        <w:t xml:space="preserve"> (ejemplo que </w:t>
      </w:r>
      <w:r>
        <w:t>parece ser de lógica sociocultural</w:t>
      </w:r>
      <w:r w:rsidR="00D3292C">
        <w:t>)</w:t>
      </w:r>
      <w:r>
        <w:t>. Por lo que se puede ver</w:t>
      </w:r>
      <w:r w:rsidR="00D3292C">
        <w:t xml:space="preserve">, </w:t>
      </w:r>
      <w:r>
        <w:t xml:space="preserve">ella quiere que su hijo sea atendido por un doctor </w:t>
      </w:r>
      <w:r w:rsidR="00D3292C">
        <w:t>“</w:t>
      </w:r>
      <w:r>
        <w:t>blanco</w:t>
      </w:r>
      <w:r w:rsidR="00D3292C">
        <w:t>”</w:t>
      </w:r>
      <w:r>
        <w:t xml:space="preserve">, pero como éste llegará más tarde se enoja, a lo que las personas le dicen que se vaya al hospital, y ella señala que ahí hay doctores </w:t>
      </w:r>
      <w:r w:rsidR="00D869DA">
        <w:t>“</w:t>
      </w:r>
      <w:r>
        <w:t>morenos</w:t>
      </w:r>
      <w:r w:rsidR="00D869DA">
        <w:t>”</w:t>
      </w:r>
      <w:r>
        <w:t xml:space="preserve"> </w:t>
      </w:r>
      <w:r w:rsidR="00D3292C">
        <w:t>“</w:t>
      </w:r>
      <w:r>
        <w:t>con dientes amarillos</w:t>
      </w:r>
      <w:r w:rsidR="00D3292C">
        <w:t>”</w:t>
      </w:r>
      <w:r>
        <w:t xml:space="preserve">. </w:t>
      </w:r>
      <w:r w:rsidR="00D869DA">
        <w:t>Lo que da a entender con sus comentarios es que no cree que los doctores “morenos”</w:t>
      </w:r>
      <w:r w:rsidR="00D3292C">
        <w:t xml:space="preserve"> tengan las capacidades para atender a su hijo, como lo haría un doctor “blanco”</w:t>
      </w:r>
      <w:r w:rsidR="00E2166C">
        <w:t xml:space="preserve"> (</w:t>
      </w:r>
      <w:r w:rsidR="00526440">
        <w:t>Ibid.</w:t>
      </w:r>
      <w:r w:rsidR="00E2166C">
        <w:t>)</w:t>
      </w:r>
      <w:r w:rsidR="00D3292C">
        <w:t>.</w:t>
      </w:r>
    </w:p>
    <w:p w14:paraId="570E45D0" w14:textId="1F14FD97" w:rsidR="00FC56E1" w:rsidRDefault="005E63A0" w:rsidP="00E2166C">
      <w:pPr>
        <w:spacing w:line="360" w:lineRule="auto"/>
        <w:jc w:val="both"/>
        <w:rPr>
          <w:b/>
          <w:bCs/>
        </w:rPr>
      </w:pPr>
      <w:r w:rsidRPr="005E63A0">
        <w:rPr>
          <w:b/>
          <w:bCs/>
        </w:rPr>
        <w:t xml:space="preserve">b) </w:t>
      </w:r>
      <w:r w:rsidR="00F72C98">
        <w:rPr>
          <w:b/>
          <w:bCs/>
        </w:rPr>
        <w:t>L</w:t>
      </w:r>
      <w:r w:rsidRPr="005E63A0">
        <w:rPr>
          <w:b/>
          <w:bCs/>
        </w:rPr>
        <w:t>os actos o discursos racistas</w:t>
      </w:r>
    </w:p>
    <w:p w14:paraId="62793C44" w14:textId="6A70F4CE" w:rsidR="00D3292C" w:rsidRDefault="00D3292C" w:rsidP="00E2166C">
      <w:pPr>
        <w:spacing w:line="360" w:lineRule="auto"/>
        <w:jc w:val="both"/>
      </w:pPr>
      <w:r w:rsidRPr="00D3292C">
        <w:t xml:space="preserve">Creo </w:t>
      </w:r>
      <w:r>
        <w:t xml:space="preserve">que </w:t>
      </w:r>
      <w:r w:rsidR="005A55F9">
        <w:t>todos los clips tenían elementos racistas</w:t>
      </w:r>
      <w:r w:rsidR="00447424">
        <w:t>, p</w:t>
      </w:r>
      <w:r w:rsidR="00F72C98">
        <w:t xml:space="preserve">ero </w:t>
      </w:r>
      <w:r w:rsidR="00447424">
        <w:t xml:space="preserve">algunos de </w:t>
      </w:r>
      <w:r w:rsidR="00F72C98">
        <w:t>los momentos que puedo destacar son</w:t>
      </w:r>
      <w:r w:rsidR="00447424">
        <w:t>:</w:t>
      </w:r>
      <w:r w:rsidR="00F72C98">
        <w:t xml:space="preserve"> </w:t>
      </w:r>
      <w:r w:rsidR="005A55F9">
        <w:t>cuando el periodista peruano de deportes, tras hablar de un partido de f</w:t>
      </w:r>
      <w:r w:rsidR="00F72C98">
        <w:t>ú</w:t>
      </w:r>
      <w:r w:rsidR="005A55F9">
        <w:t xml:space="preserve">tbol entre Ecuador y Perú, señala que </w:t>
      </w:r>
      <w:r w:rsidR="00F72C98">
        <w:t>los jugadores ecuatorianos no son humanos, son monos o gorilas</w:t>
      </w:r>
      <w:r w:rsidR="00447424">
        <w:t xml:space="preserve"> (ya que son </w:t>
      </w:r>
      <w:r w:rsidR="00447424">
        <w:lastRenderedPageBreak/>
        <w:t>afrodescendientes), justificando</w:t>
      </w:r>
      <w:r w:rsidR="00F72C98">
        <w:t xml:space="preserve"> </w:t>
      </w:r>
      <w:r w:rsidR="00447424">
        <w:t>de manera insultante</w:t>
      </w:r>
      <w:r w:rsidR="00F72C98">
        <w:t xml:space="preserve"> que </w:t>
      </w:r>
      <w:r w:rsidR="00447424">
        <w:t>tengan habilidades</w:t>
      </w:r>
      <w:r w:rsidR="00F72C98">
        <w:t xml:space="preserve"> que pueden opacar </w:t>
      </w:r>
      <w:r w:rsidR="00447424">
        <w:t>a los jugadores peruanos</w:t>
      </w:r>
      <w:r w:rsidR="00E2166C">
        <w:t xml:space="preserve"> (</w:t>
      </w:r>
      <w:r w:rsidR="00526440" w:rsidRPr="00526440">
        <w:t>Red integra, 8 de febrero de 2019)</w:t>
      </w:r>
      <w:r w:rsidR="00447424">
        <w:t>.</w:t>
      </w:r>
    </w:p>
    <w:p w14:paraId="18523008" w14:textId="1F5DCB9B" w:rsidR="00C44FF0" w:rsidRDefault="00447424" w:rsidP="00E2166C">
      <w:pPr>
        <w:spacing w:line="360" w:lineRule="auto"/>
        <w:jc w:val="both"/>
      </w:pPr>
      <w:r>
        <w:t xml:space="preserve">El otro ejemplo para destacar es cuando </w:t>
      </w:r>
      <w:r w:rsidR="00B07FD4">
        <w:t xml:space="preserve">un </w:t>
      </w:r>
      <w:r>
        <w:t>conductor de</w:t>
      </w:r>
      <w:r w:rsidR="00B07FD4">
        <w:t xml:space="preserve"> un </w:t>
      </w:r>
      <w:r>
        <w:t>noticiero mexicano señal</w:t>
      </w:r>
      <w:r w:rsidR="00C44FF0">
        <w:t>ó</w:t>
      </w:r>
      <w:r>
        <w:t xml:space="preserve"> </w:t>
      </w:r>
      <w:r w:rsidR="00B07FD4">
        <w:t>burlonamente</w:t>
      </w:r>
      <w:r>
        <w:t xml:space="preserve"> </w:t>
      </w:r>
      <w:r w:rsidR="00B07FD4">
        <w:t xml:space="preserve">que </w:t>
      </w:r>
      <w:r w:rsidR="00B07FD4" w:rsidRPr="00B07FD4">
        <w:t>Yuawi Lópe</w:t>
      </w:r>
      <w:r w:rsidR="00B07FD4">
        <w:t xml:space="preserve">z era “el nuevo changuito que tenemos de mascota”, seguido de comentarios en los que señalaba que cada cierto tiempo en México hay una moda por hacer famosos a niños </w:t>
      </w:r>
      <w:r w:rsidR="00B07FD4">
        <w:rPr>
          <w:i/>
          <w:iCs/>
        </w:rPr>
        <w:t>indígenas</w:t>
      </w:r>
      <w:r w:rsidR="00E2166C">
        <w:t xml:space="preserve"> (Ibid.)</w:t>
      </w:r>
      <w:r w:rsidR="00B07FD4">
        <w:t>.</w:t>
      </w:r>
    </w:p>
    <w:p w14:paraId="412F786B" w14:textId="77777777" w:rsidR="00FC56E1" w:rsidRPr="008E3C47" w:rsidRDefault="005E63A0" w:rsidP="00E2166C">
      <w:pPr>
        <w:spacing w:line="360" w:lineRule="auto"/>
        <w:jc w:val="both"/>
        <w:rPr>
          <w:b/>
          <w:bCs/>
        </w:rPr>
      </w:pPr>
      <w:r w:rsidRPr="005E63A0">
        <w:rPr>
          <w:b/>
          <w:bCs/>
        </w:rPr>
        <w:t>c) los actos o discursos xenófobos</w:t>
      </w:r>
    </w:p>
    <w:p w14:paraId="5CC49DE4" w14:textId="533BEFBA" w:rsidR="008E3C47" w:rsidRDefault="008E3C47" w:rsidP="00E2166C">
      <w:pPr>
        <w:spacing w:line="360" w:lineRule="auto"/>
        <w:jc w:val="both"/>
      </w:pPr>
      <w:r>
        <w:t xml:space="preserve">En el video podemos identificar estos actos a través de los ejemplos de D. Trump cuando dice que México no envía a </w:t>
      </w:r>
      <w:r w:rsidR="00954FE6">
        <w:t>“</w:t>
      </w:r>
      <w:r>
        <w:t>lo mejor</w:t>
      </w:r>
      <w:r w:rsidR="00954FE6">
        <w:t>”</w:t>
      </w:r>
      <w:r>
        <w:t xml:space="preserve">, sino que envía a </w:t>
      </w:r>
      <w:r w:rsidR="00954FE6">
        <w:t>“</w:t>
      </w:r>
      <w:r>
        <w:t>gente con problemas</w:t>
      </w:r>
      <w:r w:rsidR="00954FE6">
        <w:t>”</w:t>
      </w:r>
      <w:r>
        <w:t xml:space="preserve"> (de drogas, criminales y violadores). Aparentemente da cabida de que tal vez entre ellos se encuentren algunas “buenas personas”, pero después lo descarta diciendo que ya habló con guardias fronterizos y ellos le dijeron que México no está enviando a “las personas adecuadas”. Menciona que, a parte de los mexicanos, están llegando personas de otros países al sur de México y que entre ellos lo mas probable es que se encuentra gente de </w:t>
      </w:r>
      <w:r w:rsidR="00954FE6">
        <w:t>Medio Oriente. Enfatizando con su forma de hablar que son quienes representan un mayor peligro para EUA (supongo que por atentados con los que los asocian)</w:t>
      </w:r>
      <w:r w:rsidR="00E2166C">
        <w:t xml:space="preserve"> (Ibid.).</w:t>
      </w:r>
    </w:p>
    <w:p w14:paraId="256E507E" w14:textId="778CEA34" w:rsidR="00954FE6" w:rsidRPr="00954FE6" w:rsidRDefault="00954FE6" w:rsidP="00E2166C">
      <w:pPr>
        <w:spacing w:line="360" w:lineRule="auto"/>
        <w:jc w:val="both"/>
        <w:rPr>
          <w:sz w:val="32"/>
          <w:szCs w:val="32"/>
        </w:rPr>
      </w:pPr>
      <w:r>
        <w:t xml:space="preserve">Otro ejemplo que identifiqué fue cuando la conductora de un programa dijo que debería haber leyes para regular la entrada al país </w:t>
      </w:r>
      <w:r w:rsidR="00C844B5">
        <w:t xml:space="preserve">de migrantes, ya que éstos </w:t>
      </w:r>
      <w:r w:rsidR="00E2166C">
        <w:t>quitan el trabajo a los ciudadanos de ese país (</w:t>
      </w:r>
      <w:r w:rsidR="00526440">
        <w:t>Ibid.</w:t>
      </w:r>
      <w:r w:rsidR="00E2166C">
        <w:t>).</w:t>
      </w:r>
    </w:p>
    <w:p w14:paraId="471B9E11" w14:textId="1E8B3032" w:rsidR="005E63A0" w:rsidRDefault="005E63A0" w:rsidP="00E2166C">
      <w:pPr>
        <w:spacing w:line="360" w:lineRule="auto"/>
        <w:jc w:val="both"/>
        <w:rPr>
          <w:b/>
          <w:bCs/>
        </w:rPr>
      </w:pPr>
      <w:r w:rsidRPr="005E63A0">
        <w:br/>
      </w:r>
      <w:r w:rsidRPr="005E63A0">
        <w:rPr>
          <w:b/>
          <w:bCs/>
        </w:rPr>
        <w:t>d) los actos o discursos donde se cruzan racismo y xenofobia.</w:t>
      </w:r>
    </w:p>
    <w:p w14:paraId="34479959" w14:textId="3D105B40" w:rsidR="00954FE6" w:rsidRDefault="00954FE6" w:rsidP="00E2166C">
      <w:pPr>
        <w:spacing w:line="360" w:lineRule="auto"/>
        <w:jc w:val="both"/>
      </w:pPr>
      <w:r>
        <w:t>Creo que los dos discursos que aparecen sobre Trump, el mencionado arriba y en el que lee una fábula de una serpiente que engaña a una mujer (entiendo que la serpiente representa a los migrantes), son dos ejemplos de estas intersecciones entre racismo y xenofobia</w:t>
      </w:r>
      <w:r w:rsidR="00E2166C">
        <w:t xml:space="preserve"> (Ibid.)</w:t>
      </w:r>
      <w:r>
        <w:t xml:space="preserve">. </w:t>
      </w:r>
    </w:p>
    <w:p w14:paraId="4E212F90" w14:textId="1038FD27" w:rsidR="00954FE6" w:rsidRDefault="00954FE6" w:rsidP="00E2166C">
      <w:pPr>
        <w:spacing w:line="360" w:lineRule="auto"/>
        <w:jc w:val="both"/>
      </w:pPr>
      <w:r>
        <w:t>A estos dos ejemplos, quisiera agregar el de la chica que graba a un sujeto que, por lo que entiendo desde antes la estaba agrediendo verbalmente, ocasionando que ella decidiera sacar su celular para grabar. Ahí se puede notar que el sujeto le dice que se regrese a Asia</w:t>
      </w:r>
      <w:r w:rsidR="00E2166C">
        <w:t>,</w:t>
      </w:r>
      <w:r>
        <w:t xml:space="preserve"> y</w:t>
      </w:r>
      <w:r w:rsidR="00E2166C">
        <w:t>,</w:t>
      </w:r>
      <w:r>
        <w:t xml:space="preserve"> en seguida</w:t>
      </w:r>
      <w:r w:rsidR="00E2166C">
        <w:t>,</w:t>
      </w:r>
      <w:r>
        <w:t xml:space="preserve"> le dirige insultos tomando como referencia el aspecto físico de la chica</w:t>
      </w:r>
      <w:r w:rsidR="00E2166C">
        <w:t xml:space="preserve"> (Ibid.)</w:t>
      </w:r>
      <w:r>
        <w:t>.</w:t>
      </w:r>
    </w:p>
    <w:p w14:paraId="078ABFB8" w14:textId="68D64743" w:rsidR="00863054" w:rsidRDefault="00863054" w:rsidP="00E2166C">
      <w:pPr>
        <w:spacing w:line="360" w:lineRule="auto"/>
        <w:jc w:val="both"/>
        <w:rPr>
          <w:b/>
          <w:bCs/>
        </w:rPr>
      </w:pPr>
      <w:r>
        <w:rPr>
          <w:b/>
          <w:bCs/>
        </w:rPr>
        <w:t>Bibliografía</w:t>
      </w:r>
    </w:p>
    <w:p w14:paraId="57ED3AF4" w14:textId="67D0D996" w:rsidR="00863054" w:rsidRPr="00F93884" w:rsidRDefault="00863054" w:rsidP="00E2166C">
      <w:pPr>
        <w:spacing w:line="360" w:lineRule="auto"/>
        <w:jc w:val="both"/>
      </w:pPr>
      <w:r w:rsidRPr="00F93884">
        <w:t>Racismo y Xenofobia en internet</w:t>
      </w:r>
      <w:r w:rsidR="00F93884" w:rsidRPr="00F93884">
        <w:t xml:space="preserve">. Consultado el 8 de marzo de 2025 en: </w:t>
      </w:r>
      <w:hyperlink r:id="rId9" w:history="1">
        <w:r w:rsidR="00F93884" w:rsidRPr="00F93884">
          <w:rPr>
            <w:rStyle w:val="Hipervnculo"/>
          </w:rPr>
          <w:t>https://www.youtube.com/watch?v=j91LEoYkuvA&amp;t=361s</w:t>
        </w:r>
      </w:hyperlink>
    </w:p>
    <w:p w14:paraId="25C3B227" w14:textId="77777777" w:rsidR="00F93884" w:rsidRPr="00863054" w:rsidRDefault="00F93884" w:rsidP="00E2166C">
      <w:pPr>
        <w:spacing w:line="360" w:lineRule="auto"/>
        <w:jc w:val="both"/>
        <w:rPr>
          <w:b/>
          <w:bCs/>
        </w:rPr>
      </w:pPr>
    </w:p>
    <w:sectPr w:rsidR="00F93884" w:rsidRPr="00863054" w:rsidSect="0052644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1425" w14:textId="77777777" w:rsidR="00506765" w:rsidRDefault="00506765" w:rsidP="00C67BDE">
      <w:pPr>
        <w:spacing w:after="0" w:line="240" w:lineRule="auto"/>
      </w:pPr>
      <w:r>
        <w:separator/>
      </w:r>
    </w:p>
  </w:endnote>
  <w:endnote w:type="continuationSeparator" w:id="0">
    <w:p w14:paraId="30B7CD1C" w14:textId="77777777" w:rsidR="00506765" w:rsidRDefault="00506765" w:rsidP="00C6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E280" w14:textId="77777777" w:rsidR="00506765" w:rsidRDefault="00506765" w:rsidP="00C67BDE">
      <w:pPr>
        <w:spacing w:after="0" w:line="240" w:lineRule="auto"/>
      </w:pPr>
      <w:r>
        <w:separator/>
      </w:r>
    </w:p>
  </w:footnote>
  <w:footnote w:type="continuationSeparator" w:id="0">
    <w:p w14:paraId="2264851D" w14:textId="77777777" w:rsidR="00506765" w:rsidRDefault="00506765" w:rsidP="00C67BDE">
      <w:pPr>
        <w:spacing w:after="0" w:line="240" w:lineRule="auto"/>
      </w:pPr>
      <w:r>
        <w:continuationSeparator/>
      </w:r>
    </w:p>
  </w:footnote>
  <w:footnote w:id="1">
    <w:p w14:paraId="6C017348" w14:textId="0C1C06F2" w:rsidR="00C67BDE" w:rsidRDefault="00C67BDE">
      <w:pPr>
        <w:pStyle w:val="Textonotapie"/>
      </w:pPr>
      <w:r>
        <w:rPr>
          <w:rStyle w:val="Refdenotaalpie"/>
        </w:rPr>
        <w:footnoteRef/>
      </w:r>
      <w:r>
        <w:t xml:space="preserve"> Lanza muchos prejuicios sobre que la alta producción de testosterona es notable debido “a la actitud de los negros”, ejemplo: su supuesta agresividad.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E28F1"/>
    <w:multiLevelType w:val="hybridMultilevel"/>
    <w:tmpl w:val="0E5A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267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A0"/>
    <w:rsid w:val="00204550"/>
    <w:rsid w:val="00447424"/>
    <w:rsid w:val="00506765"/>
    <w:rsid w:val="00526440"/>
    <w:rsid w:val="005A55F9"/>
    <w:rsid w:val="005E63A0"/>
    <w:rsid w:val="006F4095"/>
    <w:rsid w:val="00863054"/>
    <w:rsid w:val="008E3C47"/>
    <w:rsid w:val="00954FE6"/>
    <w:rsid w:val="00A146BC"/>
    <w:rsid w:val="00A41A77"/>
    <w:rsid w:val="00AC0427"/>
    <w:rsid w:val="00B07FD4"/>
    <w:rsid w:val="00B67BAD"/>
    <w:rsid w:val="00C44FF0"/>
    <w:rsid w:val="00C67BDE"/>
    <w:rsid w:val="00C844B5"/>
    <w:rsid w:val="00C84CA8"/>
    <w:rsid w:val="00D3292C"/>
    <w:rsid w:val="00D575BB"/>
    <w:rsid w:val="00D869DA"/>
    <w:rsid w:val="00E0311C"/>
    <w:rsid w:val="00E2166C"/>
    <w:rsid w:val="00E95C18"/>
    <w:rsid w:val="00EB19CB"/>
    <w:rsid w:val="00F72C98"/>
    <w:rsid w:val="00F93884"/>
    <w:rsid w:val="00F95968"/>
    <w:rsid w:val="00FC56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4A33"/>
  <w15:chartTrackingRefBased/>
  <w15:docId w15:val="{E775153D-76B4-40A4-BF11-3F227167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E6"/>
  </w:style>
  <w:style w:type="paragraph" w:styleId="Ttulo1">
    <w:name w:val="heading 1"/>
    <w:basedOn w:val="Normal"/>
    <w:next w:val="Normal"/>
    <w:link w:val="Ttulo1Car"/>
    <w:uiPriority w:val="9"/>
    <w:qFormat/>
    <w:rsid w:val="005E6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6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63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63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63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63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63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63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63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63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63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63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63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63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63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63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63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63A0"/>
    <w:rPr>
      <w:rFonts w:eastAsiaTheme="majorEastAsia" w:cstheme="majorBidi"/>
      <w:color w:val="272727" w:themeColor="text1" w:themeTint="D8"/>
    </w:rPr>
  </w:style>
  <w:style w:type="paragraph" w:styleId="Ttulo">
    <w:name w:val="Title"/>
    <w:basedOn w:val="Normal"/>
    <w:next w:val="Normal"/>
    <w:link w:val="TtuloCar"/>
    <w:uiPriority w:val="10"/>
    <w:qFormat/>
    <w:rsid w:val="005E6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63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63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63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63A0"/>
    <w:pPr>
      <w:spacing w:before="160"/>
      <w:jc w:val="center"/>
    </w:pPr>
    <w:rPr>
      <w:i/>
      <w:iCs/>
      <w:color w:val="404040" w:themeColor="text1" w:themeTint="BF"/>
    </w:rPr>
  </w:style>
  <w:style w:type="character" w:customStyle="1" w:styleId="CitaCar">
    <w:name w:val="Cita Car"/>
    <w:basedOn w:val="Fuentedeprrafopredeter"/>
    <w:link w:val="Cita"/>
    <w:uiPriority w:val="29"/>
    <w:rsid w:val="005E63A0"/>
    <w:rPr>
      <w:i/>
      <w:iCs/>
      <w:color w:val="404040" w:themeColor="text1" w:themeTint="BF"/>
    </w:rPr>
  </w:style>
  <w:style w:type="paragraph" w:styleId="Prrafodelista">
    <w:name w:val="List Paragraph"/>
    <w:basedOn w:val="Normal"/>
    <w:uiPriority w:val="34"/>
    <w:qFormat/>
    <w:rsid w:val="005E63A0"/>
    <w:pPr>
      <w:ind w:left="720"/>
      <w:contextualSpacing/>
    </w:pPr>
  </w:style>
  <w:style w:type="character" w:styleId="nfasisintenso">
    <w:name w:val="Intense Emphasis"/>
    <w:basedOn w:val="Fuentedeprrafopredeter"/>
    <w:uiPriority w:val="21"/>
    <w:qFormat/>
    <w:rsid w:val="005E63A0"/>
    <w:rPr>
      <w:i/>
      <w:iCs/>
      <w:color w:val="0F4761" w:themeColor="accent1" w:themeShade="BF"/>
    </w:rPr>
  </w:style>
  <w:style w:type="paragraph" w:styleId="Citadestacada">
    <w:name w:val="Intense Quote"/>
    <w:basedOn w:val="Normal"/>
    <w:next w:val="Normal"/>
    <w:link w:val="CitadestacadaCar"/>
    <w:uiPriority w:val="30"/>
    <w:qFormat/>
    <w:rsid w:val="005E6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63A0"/>
    <w:rPr>
      <w:i/>
      <w:iCs/>
      <w:color w:val="0F4761" w:themeColor="accent1" w:themeShade="BF"/>
    </w:rPr>
  </w:style>
  <w:style w:type="character" w:styleId="Referenciaintensa">
    <w:name w:val="Intense Reference"/>
    <w:basedOn w:val="Fuentedeprrafopredeter"/>
    <w:uiPriority w:val="32"/>
    <w:qFormat/>
    <w:rsid w:val="005E63A0"/>
    <w:rPr>
      <w:b/>
      <w:bCs/>
      <w:smallCaps/>
      <w:color w:val="0F4761" w:themeColor="accent1" w:themeShade="BF"/>
      <w:spacing w:val="5"/>
    </w:rPr>
  </w:style>
  <w:style w:type="character" w:styleId="Hipervnculo">
    <w:name w:val="Hyperlink"/>
    <w:basedOn w:val="Fuentedeprrafopredeter"/>
    <w:uiPriority w:val="99"/>
    <w:unhideWhenUsed/>
    <w:rsid w:val="005E63A0"/>
    <w:rPr>
      <w:color w:val="467886" w:themeColor="hyperlink"/>
      <w:u w:val="single"/>
    </w:rPr>
  </w:style>
  <w:style w:type="character" w:styleId="Mencinsinresolver">
    <w:name w:val="Unresolved Mention"/>
    <w:basedOn w:val="Fuentedeprrafopredeter"/>
    <w:uiPriority w:val="99"/>
    <w:semiHidden/>
    <w:unhideWhenUsed/>
    <w:rsid w:val="005E63A0"/>
    <w:rPr>
      <w:color w:val="605E5C"/>
      <w:shd w:val="clear" w:color="auto" w:fill="E1DFDD"/>
    </w:rPr>
  </w:style>
  <w:style w:type="character" w:styleId="Refdecomentario">
    <w:name w:val="annotation reference"/>
    <w:basedOn w:val="Fuentedeprrafopredeter"/>
    <w:uiPriority w:val="99"/>
    <w:semiHidden/>
    <w:unhideWhenUsed/>
    <w:rsid w:val="00B67BAD"/>
    <w:rPr>
      <w:sz w:val="16"/>
      <w:szCs w:val="16"/>
    </w:rPr>
  </w:style>
  <w:style w:type="paragraph" w:styleId="Textocomentario">
    <w:name w:val="annotation text"/>
    <w:basedOn w:val="Normal"/>
    <w:link w:val="TextocomentarioCar"/>
    <w:uiPriority w:val="99"/>
    <w:unhideWhenUsed/>
    <w:rsid w:val="00B67BAD"/>
    <w:pPr>
      <w:spacing w:line="240" w:lineRule="auto"/>
    </w:pPr>
    <w:rPr>
      <w:sz w:val="20"/>
      <w:szCs w:val="20"/>
    </w:rPr>
  </w:style>
  <w:style w:type="character" w:customStyle="1" w:styleId="TextocomentarioCar">
    <w:name w:val="Texto comentario Car"/>
    <w:basedOn w:val="Fuentedeprrafopredeter"/>
    <w:link w:val="Textocomentario"/>
    <w:uiPriority w:val="99"/>
    <w:rsid w:val="00B67BAD"/>
    <w:rPr>
      <w:sz w:val="20"/>
      <w:szCs w:val="20"/>
    </w:rPr>
  </w:style>
  <w:style w:type="paragraph" w:styleId="Asuntodelcomentario">
    <w:name w:val="annotation subject"/>
    <w:basedOn w:val="Textocomentario"/>
    <w:next w:val="Textocomentario"/>
    <w:link w:val="AsuntodelcomentarioCar"/>
    <w:uiPriority w:val="99"/>
    <w:semiHidden/>
    <w:unhideWhenUsed/>
    <w:rsid w:val="00B67BAD"/>
    <w:rPr>
      <w:b/>
      <w:bCs/>
    </w:rPr>
  </w:style>
  <w:style w:type="character" w:customStyle="1" w:styleId="AsuntodelcomentarioCar">
    <w:name w:val="Asunto del comentario Car"/>
    <w:basedOn w:val="TextocomentarioCar"/>
    <w:link w:val="Asuntodelcomentario"/>
    <w:uiPriority w:val="99"/>
    <w:semiHidden/>
    <w:rsid w:val="00B67BAD"/>
    <w:rPr>
      <w:b/>
      <w:bCs/>
      <w:sz w:val="20"/>
      <w:szCs w:val="20"/>
    </w:rPr>
  </w:style>
  <w:style w:type="paragraph" w:styleId="Textonotapie">
    <w:name w:val="footnote text"/>
    <w:basedOn w:val="Normal"/>
    <w:link w:val="TextonotapieCar"/>
    <w:uiPriority w:val="99"/>
    <w:semiHidden/>
    <w:unhideWhenUsed/>
    <w:rsid w:val="00C67B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7BDE"/>
    <w:rPr>
      <w:sz w:val="20"/>
      <w:szCs w:val="20"/>
    </w:rPr>
  </w:style>
  <w:style w:type="character" w:styleId="Refdenotaalpie">
    <w:name w:val="footnote reference"/>
    <w:basedOn w:val="Fuentedeprrafopredeter"/>
    <w:uiPriority w:val="99"/>
    <w:semiHidden/>
    <w:unhideWhenUsed/>
    <w:rsid w:val="00C67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80368">
      <w:bodyDiv w:val="1"/>
      <w:marLeft w:val="0"/>
      <w:marRight w:val="0"/>
      <w:marTop w:val="0"/>
      <w:marBottom w:val="0"/>
      <w:divBdr>
        <w:top w:val="none" w:sz="0" w:space="0" w:color="auto"/>
        <w:left w:val="none" w:sz="0" w:space="0" w:color="auto"/>
        <w:bottom w:val="none" w:sz="0" w:space="0" w:color="auto"/>
        <w:right w:val="none" w:sz="0" w:space="0" w:color="auto"/>
      </w:divBdr>
    </w:div>
    <w:div w:id="21128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91LEoYku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j91LEoYkuvA&amp;t=361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A41B996-159C-4889-937D-DA1052D6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Qui</dc:creator>
  <cp:keywords/>
  <dc:description/>
  <cp:lastModifiedBy>Cal Qui</cp:lastModifiedBy>
  <cp:revision>6</cp:revision>
  <dcterms:created xsi:type="dcterms:W3CDTF">2025-03-09T02:41:00Z</dcterms:created>
  <dcterms:modified xsi:type="dcterms:W3CDTF">2025-03-09T07:19:00Z</dcterms:modified>
</cp:coreProperties>
</file>